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FC2" w:rsidRPr="006929C9" w:rsidRDefault="00952FC2" w:rsidP="00952FC2">
      <w:pPr>
        <w:tabs>
          <w:tab w:val="right" w:pos="20000"/>
        </w:tabs>
        <w:spacing w:after="0"/>
        <w:rPr>
          <w:rFonts w:ascii="Arial" w:eastAsia="MS Mincho" w:hAnsi="Arial" w:cs="Arial"/>
          <w:b/>
          <w:noProof/>
          <w:sz w:val="24"/>
          <w:szCs w:val="24"/>
        </w:rPr>
      </w:pPr>
      <w:bookmarkStart w:id="0" w:name="OLE_LINK15"/>
      <w:bookmarkStart w:id="1" w:name="_Hlk84666062"/>
      <w:r w:rsidRPr="006929C9">
        <w:rPr>
          <w:rFonts w:ascii="Arial" w:eastAsia="MS Mincho" w:hAnsi="Arial"/>
          <w:b/>
          <w:noProof/>
          <w:sz w:val="24"/>
        </w:rPr>
        <w:t>3GPP TSG-</w:t>
      </w:r>
      <w:r w:rsidRPr="006929C9">
        <w:rPr>
          <w:rFonts w:ascii="Arial" w:eastAsia="MS Mincho" w:hAnsi="Arial"/>
          <w:b/>
          <w:noProof/>
          <w:sz w:val="24"/>
          <w:lang w:eastAsia="zh-CN"/>
        </w:rPr>
        <w:t>RAN WG4</w:t>
      </w:r>
      <w:r w:rsidRPr="006929C9">
        <w:rPr>
          <w:rFonts w:ascii="Arial" w:eastAsia="MS Mincho" w:hAnsi="Arial"/>
          <w:b/>
          <w:noProof/>
          <w:sz w:val="24"/>
        </w:rPr>
        <w:t xml:space="preserve"> Meetin</w:t>
      </w:r>
      <w:r w:rsidRPr="006929C9">
        <w:rPr>
          <w:rFonts w:ascii="Arial" w:eastAsia="MS Mincho" w:hAnsi="Arial"/>
          <w:b/>
          <w:noProof/>
          <w:sz w:val="24"/>
          <w:lang w:eastAsia="zh-CN"/>
        </w:rPr>
        <w:t>g #103-e</w:t>
      </w:r>
      <w:r w:rsidRPr="006929C9">
        <w:rPr>
          <w:rFonts w:ascii="Arial" w:eastAsia="MS Mincho" w:hAnsi="Arial" w:cs="Arial"/>
          <w:b/>
          <w:noProof/>
          <w:sz w:val="24"/>
          <w:szCs w:val="24"/>
        </w:rPr>
        <w:tab/>
      </w:r>
      <w:r w:rsidR="00524ABE" w:rsidRPr="00524ABE">
        <w:rPr>
          <w:rFonts w:ascii="Arial" w:hAnsi="Arial" w:cs="Arial"/>
          <w:b/>
          <w:noProof/>
          <w:sz w:val="24"/>
          <w:szCs w:val="24"/>
          <w:lang w:eastAsia="zh-CN"/>
        </w:rPr>
        <w:t>R4-2209876</w:t>
      </w:r>
      <w:bookmarkStart w:id="2" w:name="_GoBack"/>
      <w:bookmarkEnd w:id="2"/>
    </w:p>
    <w:bookmarkEnd w:id="0"/>
    <w:p w:rsidR="00952FC2" w:rsidRPr="006929C9" w:rsidRDefault="00952FC2" w:rsidP="00952FC2">
      <w:pPr>
        <w:spacing w:after="120"/>
        <w:outlineLvl w:val="0"/>
        <w:rPr>
          <w:rFonts w:ascii="Arial" w:eastAsia="MS Mincho" w:hAnsi="Arial"/>
          <w:b/>
          <w:noProof/>
          <w:sz w:val="24"/>
        </w:rPr>
      </w:pPr>
      <w:r w:rsidRPr="006929C9">
        <w:rPr>
          <w:rFonts w:ascii="Arial" w:eastAsia="MS Mincho" w:hAnsi="Arial"/>
          <w:b/>
          <w:noProof/>
          <w:sz w:val="24"/>
        </w:rPr>
        <w:t>Electronic Meeting, 9</w:t>
      </w:r>
      <w:r w:rsidRPr="006929C9">
        <w:rPr>
          <w:rFonts w:ascii="Arial" w:eastAsia="MS Mincho" w:hAnsi="Arial"/>
          <w:b/>
          <w:noProof/>
          <w:sz w:val="24"/>
          <w:vertAlign w:val="superscript"/>
        </w:rPr>
        <w:t>th</w:t>
      </w:r>
      <w:r w:rsidRPr="006929C9">
        <w:rPr>
          <w:rFonts w:ascii="Arial" w:eastAsia="MS Mincho" w:hAnsi="Arial"/>
          <w:b/>
          <w:noProof/>
          <w:sz w:val="24"/>
        </w:rPr>
        <w:t xml:space="preserve"> – 20</w:t>
      </w:r>
      <w:r w:rsidRPr="006929C9">
        <w:rPr>
          <w:rFonts w:ascii="Arial" w:eastAsia="MS Mincho" w:hAnsi="Arial"/>
          <w:b/>
          <w:noProof/>
          <w:sz w:val="24"/>
          <w:vertAlign w:val="superscript"/>
        </w:rPr>
        <w:t>th</w:t>
      </w:r>
      <w:r w:rsidRPr="006929C9">
        <w:rPr>
          <w:rFonts w:ascii="Arial" w:eastAsia="MS Mincho" w:hAnsi="Arial"/>
          <w:b/>
          <w:noProof/>
          <w:sz w:val="24"/>
        </w:rPr>
        <w:t xml:space="preserve"> May, 2022</w:t>
      </w:r>
    </w:p>
    <w:bookmarkEnd w:id="1"/>
    <w:p w:rsidR="00D46BD4" w:rsidRPr="006929C9" w:rsidRDefault="00D46BD4" w:rsidP="00D46BD4">
      <w:pPr>
        <w:pStyle w:val="af"/>
        <w:jc w:val="both"/>
        <w:rPr>
          <w:rFonts w:eastAsia="宋体"/>
          <w:i w:val="0"/>
          <w:noProof w:val="0"/>
          <w:sz w:val="24"/>
        </w:rPr>
      </w:pPr>
    </w:p>
    <w:p w:rsidR="00D46BD4" w:rsidRPr="006929C9" w:rsidRDefault="00D46BD4" w:rsidP="00D46BD4">
      <w:pPr>
        <w:tabs>
          <w:tab w:val="left" w:pos="1985"/>
        </w:tabs>
        <w:ind w:left="1980" w:hanging="1980"/>
        <w:rPr>
          <w:rStyle w:val="af2"/>
        </w:rPr>
      </w:pPr>
      <w:r w:rsidRPr="006929C9">
        <w:rPr>
          <w:rFonts w:ascii="Arial" w:hAnsi="Arial"/>
          <w:b/>
          <w:sz w:val="24"/>
          <w:lang w:val="en-US"/>
        </w:rPr>
        <w:t>Title:</w:t>
      </w:r>
      <w:r w:rsidRPr="006929C9">
        <w:rPr>
          <w:rFonts w:ascii="Arial" w:hAnsi="Arial"/>
          <w:sz w:val="24"/>
          <w:lang w:val="en-US"/>
        </w:rPr>
        <w:t xml:space="preserve"> </w:t>
      </w:r>
      <w:r w:rsidRPr="006929C9">
        <w:rPr>
          <w:rFonts w:ascii="Arial" w:hAnsi="Arial"/>
          <w:sz w:val="24"/>
          <w:lang w:val="en-US"/>
        </w:rPr>
        <w:tab/>
      </w:r>
      <w:r w:rsidR="005440D7" w:rsidRPr="006929C9">
        <w:rPr>
          <w:rFonts w:ascii="Arial" w:hAnsi="Arial"/>
          <w:sz w:val="24"/>
          <w:lang w:val="en-US" w:eastAsia="zh-CN"/>
        </w:rPr>
        <w:t>Simulation results on satellite NTN demod PUCCH</w:t>
      </w:r>
    </w:p>
    <w:p w:rsidR="00D46BD4" w:rsidRPr="006929C9" w:rsidRDefault="00D46BD4" w:rsidP="00D46BD4">
      <w:pPr>
        <w:tabs>
          <w:tab w:val="left" w:pos="1985"/>
        </w:tabs>
        <w:rPr>
          <w:rStyle w:val="af2"/>
          <w:lang w:val="fr-FR"/>
        </w:rPr>
      </w:pPr>
      <w:r w:rsidRPr="006929C9">
        <w:rPr>
          <w:rFonts w:ascii="Arial" w:hAnsi="Arial"/>
          <w:b/>
          <w:sz w:val="24"/>
          <w:lang w:val="fr-FR"/>
        </w:rPr>
        <w:t xml:space="preserve">Source: </w:t>
      </w:r>
      <w:r w:rsidRPr="006929C9">
        <w:rPr>
          <w:rFonts w:ascii="Arial" w:hAnsi="Arial"/>
          <w:b/>
          <w:sz w:val="24"/>
          <w:lang w:val="fr-FR"/>
        </w:rPr>
        <w:tab/>
      </w:r>
      <w:r w:rsidRPr="006929C9">
        <w:rPr>
          <w:rStyle w:val="af2"/>
          <w:lang w:val="fr-FR"/>
        </w:rPr>
        <w:t>Huawei, HiSilicon</w:t>
      </w:r>
    </w:p>
    <w:p w:rsidR="00D46BD4" w:rsidRPr="006929C9" w:rsidRDefault="00D46BD4" w:rsidP="00D46BD4">
      <w:pPr>
        <w:tabs>
          <w:tab w:val="left" w:pos="1985"/>
        </w:tabs>
        <w:rPr>
          <w:rStyle w:val="af2"/>
          <w:lang w:val="pt-BR"/>
        </w:rPr>
      </w:pPr>
      <w:r w:rsidRPr="006929C9">
        <w:rPr>
          <w:rFonts w:ascii="Arial" w:hAnsi="Arial"/>
          <w:b/>
          <w:sz w:val="24"/>
          <w:lang w:val="pt-BR"/>
        </w:rPr>
        <w:t>Agenda item:</w:t>
      </w:r>
      <w:r w:rsidR="007C404F" w:rsidRPr="006929C9">
        <w:rPr>
          <w:rFonts w:ascii="Arial" w:hAnsi="Arial"/>
          <w:sz w:val="24"/>
          <w:lang w:val="pt-BR"/>
        </w:rPr>
        <w:tab/>
      </w:r>
      <w:r w:rsidR="00952FC2" w:rsidRPr="006929C9">
        <w:rPr>
          <w:rFonts w:ascii="Arial" w:hAnsi="Arial"/>
          <w:sz w:val="24"/>
          <w:lang w:val="pt-BR"/>
        </w:rPr>
        <w:t>9.1</w:t>
      </w:r>
      <w:r w:rsidR="005440D7" w:rsidRPr="006929C9">
        <w:rPr>
          <w:rFonts w:ascii="Arial" w:hAnsi="Arial"/>
          <w:sz w:val="24"/>
          <w:lang w:val="pt-BR"/>
        </w:rPr>
        <w:t>2</w:t>
      </w:r>
      <w:r w:rsidR="001428BA" w:rsidRPr="006929C9">
        <w:rPr>
          <w:rFonts w:ascii="Arial" w:hAnsi="Arial"/>
          <w:sz w:val="24"/>
          <w:lang w:val="pt-BR"/>
        </w:rPr>
        <w:t>.</w:t>
      </w:r>
      <w:r w:rsidR="005440D7" w:rsidRPr="006929C9">
        <w:rPr>
          <w:rFonts w:ascii="Arial" w:hAnsi="Arial"/>
          <w:sz w:val="24"/>
          <w:lang w:val="pt-BR"/>
        </w:rPr>
        <w:t>8</w:t>
      </w:r>
      <w:r w:rsidR="001428BA" w:rsidRPr="006929C9">
        <w:rPr>
          <w:rFonts w:ascii="Arial" w:hAnsi="Arial"/>
          <w:sz w:val="24"/>
          <w:lang w:val="pt-BR"/>
        </w:rPr>
        <w:t>.2.2</w:t>
      </w:r>
    </w:p>
    <w:p w:rsidR="00D46BD4" w:rsidRPr="006929C9" w:rsidRDefault="00D46BD4" w:rsidP="00D46BD4">
      <w:pPr>
        <w:tabs>
          <w:tab w:val="left" w:pos="1985"/>
        </w:tabs>
        <w:ind w:left="1980" w:hanging="1980"/>
        <w:rPr>
          <w:rStyle w:val="af2"/>
          <w:lang w:val="pt-BR"/>
        </w:rPr>
      </w:pPr>
      <w:r w:rsidRPr="006929C9">
        <w:rPr>
          <w:rFonts w:ascii="Arial" w:hAnsi="Arial"/>
          <w:b/>
          <w:sz w:val="24"/>
          <w:lang w:val="pt-BR"/>
        </w:rPr>
        <w:t>Document for:</w:t>
      </w:r>
      <w:r w:rsidRPr="006929C9">
        <w:rPr>
          <w:rFonts w:ascii="Arial" w:hAnsi="Arial"/>
          <w:sz w:val="24"/>
          <w:lang w:val="pt-BR"/>
        </w:rPr>
        <w:tab/>
      </w:r>
      <w:r w:rsidR="00194B0B" w:rsidRPr="006929C9">
        <w:rPr>
          <w:rFonts w:ascii="Arial" w:hAnsi="Arial"/>
          <w:sz w:val="24"/>
          <w:lang w:val="pt-BR" w:eastAsia="zh-CN"/>
        </w:rPr>
        <w:t>Information</w:t>
      </w:r>
    </w:p>
    <w:p w:rsidR="00D46BD4" w:rsidRPr="006929C9" w:rsidRDefault="00D46BD4" w:rsidP="00D46BD4">
      <w:pPr>
        <w:pStyle w:val="1"/>
        <w:rPr>
          <w:lang w:eastAsia="zh-CN"/>
        </w:rPr>
      </w:pPr>
      <w:r w:rsidRPr="006929C9">
        <w:rPr>
          <w:rFonts w:hint="eastAsia"/>
          <w:lang w:eastAsia="zh-CN"/>
        </w:rPr>
        <w:t>B</w:t>
      </w:r>
      <w:r w:rsidRPr="006929C9">
        <w:rPr>
          <w:lang w:eastAsia="zh-CN"/>
        </w:rPr>
        <w:t>ackground</w:t>
      </w:r>
    </w:p>
    <w:p w:rsidR="00D46BD4" w:rsidRPr="006929C9" w:rsidRDefault="007A53F7" w:rsidP="00D46BD4">
      <w:pPr>
        <w:rPr>
          <w:lang w:val="en-US" w:eastAsia="zh-CN"/>
        </w:rPr>
      </w:pPr>
      <w:r w:rsidRPr="006929C9">
        <w:rPr>
          <w:lang w:eastAsia="zh-CN"/>
        </w:rPr>
        <w:t>During RAN4#10</w:t>
      </w:r>
      <w:r w:rsidR="00952FC2" w:rsidRPr="006929C9">
        <w:rPr>
          <w:lang w:eastAsia="zh-CN"/>
        </w:rPr>
        <w:t>2</w:t>
      </w:r>
      <w:r w:rsidRPr="006929C9">
        <w:rPr>
          <w:lang w:eastAsia="zh-CN"/>
        </w:rPr>
        <w:t xml:space="preserve">-e meeting, WF </w:t>
      </w:r>
      <w:r w:rsidR="0088793B" w:rsidRPr="006929C9">
        <w:rPr>
          <w:lang w:eastAsia="zh-CN"/>
        </w:rPr>
        <w:fldChar w:fldCharType="begin"/>
      </w:r>
      <w:r w:rsidR="0088793B" w:rsidRPr="006929C9">
        <w:rPr>
          <w:lang w:eastAsia="zh-CN"/>
        </w:rPr>
        <w:instrText xml:space="preserve"> REF _Ref95322068 \r \h  \* MERGEFORMAT </w:instrText>
      </w:r>
      <w:r w:rsidR="0088793B" w:rsidRPr="006929C9">
        <w:rPr>
          <w:lang w:eastAsia="zh-CN"/>
        </w:rPr>
      </w:r>
      <w:r w:rsidR="0088793B" w:rsidRPr="006929C9">
        <w:rPr>
          <w:lang w:eastAsia="zh-CN"/>
        </w:rPr>
        <w:fldChar w:fldCharType="separate"/>
      </w:r>
      <w:r w:rsidR="0088793B" w:rsidRPr="006929C9">
        <w:rPr>
          <w:lang w:eastAsia="zh-CN"/>
        </w:rPr>
        <w:t>[1]</w:t>
      </w:r>
      <w:r w:rsidR="0088793B" w:rsidRPr="006929C9">
        <w:rPr>
          <w:lang w:eastAsia="zh-CN"/>
        </w:rPr>
        <w:fldChar w:fldCharType="end"/>
      </w:r>
      <w:r w:rsidR="0088793B" w:rsidRPr="006929C9">
        <w:rPr>
          <w:lang w:eastAsia="zh-CN"/>
        </w:rPr>
        <w:t xml:space="preserve"> </w:t>
      </w:r>
      <w:r w:rsidR="005440D7" w:rsidRPr="006929C9">
        <w:rPr>
          <w:lang w:eastAsia="zh-CN"/>
        </w:rPr>
        <w:t xml:space="preserve">on </w:t>
      </w:r>
      <w:r w:rsidR="005170D4" w:rsidRPr="005170D4">
        <w:rPr>
          <w:lang w:eastAsia="zh-CN"/>
        </w:rPr>
        <w:t>general and NTN UE demodulation requirements</w:t>
      </w:r>
      <w:r w:rsidRPr="006929C9">
        <w:rPr>
          <w:lang w:eastAsia="zh-CN"/>
        </w:rPr>
        <w:t xml:space="preserve"> was approved. </w:t>
      </w:r>
      <w:r w:rsidR="00D46BD4" w:rsidRPr="006929C9">
        <w:rPr>
          <w:lang w:val="en-US" w:eastAsia="zh-CN"/>
        </w:rPr>
        <w:t xml:space="preserve">In this contribution, </w:t>
      </w:r>
      <w:bookmarkStart w:id="3" w:name="_Hlk101021787"/>
      <w:r w:rsidR="00D46BD4" w:rsidRPr="006929C9">
        <w:rPr>
          <w:lang w:val="en-US" w:eastAsia="zh-CN"/>
        </w:rPr>
        <w:t xml:space="preserve">we </w:t>
      </w:r>
      <w:r w:rsidR="00C86A5A" w:rsidRPr="006929C9">
        <w:rPr>
          <w:rFonts w:hint="eastAsia"/>
          <w:lang w:val="en-US" w:eastAsia="zh-CN"/>
        </w:rPr>
        <w:t>pro</w:t>
      </w:r>
      <w:r w:rsidR="00C86A5A" w:rsidRPr="006929C9">
        <w:rPr>
          <w:lang w:val="en-US" w:eastAsia="zh-CN"/>
        </w:rPr>
        <w:t>vide</w:t>
      </w:r>
      <w:r w:rsidR="00D46BD4" w:rsidRPr="006929C9">
        <w:rPr>
          <w:lang w:val="en-US" w:eastAsia="zh-CN"/>
        </w:rPr>
        <w:t xml:space="preserve"> our </w:t>
      </w:r>
      <w:r w:rsidR="00C86A5A" w:rsidRPr="006929C9">
        <w:rPr>
          <w:lang w:val="en-US" w:eastAsia="zh-CN"/>
        </w:rPr>
        <w:t>initial simulation results</w:t>
      </w:r>
      <w:r w:rsidR="00D46BD4" w:rsidRPr="006929C9">
        <w:rPr>
          <w:lang w:val="en-US" w:eastAsia="zh-CN"/>
        </w:rPr>
        <w:t xml:space="preserve"> about the </w:t>
      </w:r>
      <w:r w:rsidR="005440D7" w:rsidRPr="006929C9">
        <w:rPr>
          <w:lang w:val="en-US" w:eastAsia="zh-CN"/>
        </w:rPr>
        <w:t>NTN P</w:t>
      </w:r>
      <w:r w:rsidR="005170D4">
        <w:rPr>
          <w:lang w:val="en-US" w:eastAsia="zh-CN"/>
        </w:rPr>
        <w:t>DS</w:t>
      </w:r>
      <w:r w:rsidR="005440D7" w:rsidRPr="006929C9">
        <w:rPr>
          <w:lang w:val="en-US" w:eastAsia="zh-CN"/>
        </w:rPr>
        <w:t>CH</w:t>
      </w:r>
      <w:r w:rsidR="00AE3FAF" w:rsidRPr="006929C9">
        <w:rPr>
          <w:lang w:val="en-US" w:eastAsia="zh-CN"/>
        </w:rPr>
        <w:t xml:space="preserve"> </w:t>
      </w:r>
      <w:r w:rsidR="00D46BD4" w:rsidRPr="006929C9">
        <w:rPr>
          <w:lang w:val="en-US" w:eastAsia="zh-CN"/>
        </w:rPr>
        <w:t>demodulation requirements.</w:t>
      </w:r>
      <w:bookmarkEnd w:id="3"/>
    </w:p>
    <w:p w:rsidR="00D90964" w:rsidRPr="006929C9" w:rsidRDefault="00C86A5A" w:rsidP="003742D3">
      <w:pPr>
        <w:pStyle w:val="1"/>
        <w:spacing w:before="0" w:after="0"/>
        <w:rPr>
          <w:lang w:val="en-US" w:eastAsia="zh-CN"/>
        </w:rPr>
      </w:pPr>
      <w:r w:rsidRPr="006929C9">
        <w:rPr>
          <w:lang w:val="en-US" w:eastAsia="zh-CN"/>
        </w:rPr>
        <w:t>Simulation</w:t>
      </w:r>
    </w:p>
    <w:p w:rsidR="003320A4" w:rsidRPr="006929C9" w:rsidRDefault="00AF21E1" w:rsidP="003320A4">
      <w:pPr>
        <w:pStyle w:val="2"/>
        <w:rPr>
          <w:lang w:val="en-US" w:eastAsia="zh-CN"/>
        </w:rPr>
      </w:pPr>
      <w:r w:rsidRPr="00AF21E1">
        <w:rPr>
          <w:lang w:val="en-US" w:eastAsia="zh-CN"/>
        </w:rPr>
        <w:t>PDSCH performance requirements with disabled HARQ</w:t>
      </w:r>
    </w:p>
    <w:p w:rsidR="00C86A5A" w:rsidRPr="006929C9" w:rsidRDefault="00C86A5A" w:rsidP="00C86A5A">
      <w:pPr>
        <w:rPr>
          <w:lang w:eastAsia="zh-CN"/>
        </w:rPr>
      </w:pPr>
      <w:bookmarkStart w:id="4" w:name="_Hlk78819859"/>
      <w:bookmarkStart w:id="5" w:name="_Hlk101021843"/>
      <w:r w:rsidRPr="006929C9">
        <w:rPr>
          <w:lang w:val="en-US" w:eastAsia="zh-CN"/>
        </w:rPr>
        <w:t xml:space="preserve">Here we provide the initial simulation results for </w:t>
      </w:r>
      <w:r w:rsidR="00AF21E1" w:rsidRPr="00AF21E1">
        <w:rPr>
          <w:lang w:eastAsia="zh-CN"/>
        </w:rPr>
        <w:t>PDSCH performance requirements with disabled HARQ</w:t>
      </w:r>
      <w:r w:rsidRPr="006929C9">
        <w:rPr>
          <w:lang w:eastAsia="zh-CN"/>
        </w:rPr>
        <w:t xml:space="preserve"> for alignment, as shown in Table 2.1-</w:t>
      </w:r>
      <w:r w:rsidR="00F32158" w:rsidRPr="006929C9">
        <w:rPr>
          <w:lang w:eastAsia="zh-CN"/>
        </w:rPr>
        <w:t>2</w:t>
      </w:r>
      <w:r w:rsidR="009D624A" w:rsidRPr="006929C9">
        <w:rPr>
          <w:lang w:eastAsia="zh-CN"/>
        </w:rPr>
        <w:t xml:space="preserve"> and Figure 2.1-1</w:t>
      </w:r>
      <w:r w:rsidRPr="006929C9">
        <w:rPr>
          <w:lang w:eastAsia="zh-CN"/>
        </w:rPr>
        <w:t>, based on simulation assumption as shown in Table 2.1-1.</w:t>
      </w:r>
      <w:bookmarkEnd w:id="4"/>
    </w:p>
    <w:p w:rsidR="00C86A5A" w:rsidRPr="006929C9" w:rsidRDefault="00C86A5A" w:rsidP="00C86A5A">
      <w:pPr>
        <w:pStyle w:val="TH"/>
        <w:rPr>
          <w:lang w:eastAsia="zh-CN"/>
        </w:rPr>
      </w:pPr>
      <w:bookmarkStart w:id="6" w:name="_Hlk101021849"/>
      <w:bookmarkEnd w:id="5"/>
      <w:r w:rsidRPr="006929C9">
        <w:rPr>
          <w:lang w:eastAsia="zh-CN"/>
        </w:rPr>
        <w:lastRenderedPageBreak/>
        <w:t xml:space="preserve">Table 2.1-1 Simulation assumption for </w:t>
      </w:r>
      <w:r w:rsidR="00AF21E1" w:rsidRPr="00AF21E1">
        <w:rPr>
          <w:lang w:eastAsia="zh-CN"/>
        </w:rPr>
        <w:t>PDSCH performance requirements with disabled HARQ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984"/>
        <w:gridCol w:w="617"/>
        <w:gridCol w:w="3743"/>
      </w:tblGrid>
      <w:tr w:rsidR="00C37CAF" w:rsidRPr="00C37CAF" w:rsidTr="00C37CAF">
        <w:trPr>
          <w:jc w:val="center"/>
        </w:trPr>
        <w:tc>
          <w:tcPr>
            <w:tcW w:w="0" w:type="auto"/>
            <w:gridSpan w:val="2"/>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Parameter</w:t>
            </w:r>
          </w:p>
        </w:tc>
        <w:tc>
          <w:tcPr>
            <w:tcW w:w="0" w:type="auto"/>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Unit</w:t>
            </w:r>
          </w:p>
        </w:tc>
        <w:tc>
          <w:tcPr>
            <w:tcW w:w="0" w:type="auto"/>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Value</w:t>
            </w:r>
          </w:p>
        </w:tc>
      </w:tr>
      <w:tr w:rsidR="00C37CAF" w:rsidRPr="00C37CAF" w:rsidTr="00C37CAF">
        <w:trPr>
          <w:jc w:val="center"/>
        </w:trPr>
        <w:tc>
          <w:tcPr>
            <w:tcW w:w="0" w:type="auto"/>
            <w:gridSpan w:val="2"/>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Duplex mode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FDD</w:t>
            </w:r>
          </w:p>
        </w:tc>
      </w:tr>
      <w:tr w:rsidR="00C37CAF" w:rsidRPr="00C37CAF" w:rsidTr="00C37CAF">
        <w:trPr>
          <w:jc w:val="center"/>
        </w:trPr>
        <w:tc>
          <w:tcPr>
            <w:tcW w:w="0" w:type="auto"/>
            <w:gridSpan w:val="2"/>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Active DL BWP index</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w:t>
            </w:r>
          </w:p>
        </w:tc>
      </w:tr>
      <w:tr w:rsidR="00C37CAF" w:rsidRPr="00C37CAF" w:rsidTr="00C37CAF">
        <w:trPr>
          <w:jc w:val="center"/>
        </w:trPr>
        <w:tc>
          <w:tcPr>
            <w:tcW w:w="0" w:type="auto"/>
            <w:tcBorders>
              <w:bottom w:val="nil"/>
            </w:tcBorders>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PDSCH configuration</w:t>
            </w: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Mapping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Type A</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k0</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0</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 xml:space="preserve">Starting symbol (S) </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2</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Length (L)</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12</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PDSCH aggregation factor</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PRB bundling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Static</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i/>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PRB bundling size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Pr>
                <w:rFonts w:ascii="Arial" w:hAnsi="Arial"/>
                <w:sz w:val="18"/>
              </w:rPr>
              <w:t>2</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i/>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Resource allocation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Type 0</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i/>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RBG size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lang w:eastAsia="zh-CN"/>
              </w:rPr>
              <w:t>C</w:t>
            </w:r>
            <w:r w:rsidRPr="00C37CAF">
              <w:rPr>
                <w:rFonts w:ascii="Arial" w:hAnsi="Arial" w:hint="eastAsia"/>
                <w:sz w:val="18"/>
                <w:lang w:eastAsia="zh-CN"/>
              </w:rPr>
              <w:t>onfig2</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i/>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szCs w:val="22"/>
                <w:lang w:eastAsia="ja-JP"/>
              </w:rPr>
              <w:t>VRB-to-PRB mapping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Non-interleaved</w:t>
            </w:r>
          </w:p>
        </w:tc>
      </w:tr>
      <w:tr w:rsidR="00C37CAF" w:rsidRPr="00C37CAF" w:rsidTr="00C37CAF">
        <w:trPr>
          <w:jc w:val="center"/>
        </w:trPr>
        <w:tc>
          <w:tcPr>
            <w:tcW w:w="0" w:type="auto"/>
            <w:tcBorders>
              <w:top w:val="nil"/>
              <w:bottom w:val="single" w:sz="4" w:space="0" w:color="auto"/>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szCs w:val="22"/>
                <w:lang w:eastAsia="ja-JP"/>
              </w:rPr>
              <w:t>VRB-to-PRB mapping interleave</w:t>
            </w:r>
            <w:r w:rsidRPr="00C37CAF">
              <w:rPr>
                <w:rFonts w:ascii="Arial" w:hAnsi="Arial"/>
                <w:sz w:val="18"/>
                <w:szCs w:val="22"/>
                <w:lang w:val="en-US" w:eastAsia="ja-JP"/>
              </w:rPr>
              <w:t>r</w:t>
            </w:r>
            <w:r w:rsidRPr="00C37CAF">
              <w:rPr>
                <w:rFonts w:ascii="Arial" w:hAnsi="Arial"/>
                <w:sz w:val="18"/>
                <w:szCs w:val="22"/>
                <w:lang w:eastAsia="ja-JP"/>
              </w:rPr>
              <w:t xml:space="preserve"> bundle size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N/A</w:t>
            </w:r>
          </w:p>
        </w:tc>
      </w:tr>
      <w:tr w:rsidR="00C37CAF" w:rsidRPr="00C37CAF" w:rsidTr="00C37CAF">
        <w:trPr>
          <w:jc w:val="center"/>
        </w:trPr>
        <w:tc>
          <w:tcPr>
            <w:tcW w:w="0" w:type="auto"/>
            <w:tcBorders>
              <w:bottom w:val="nil"/>
            </w:tcBorders>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PDSCH DMRS configuration</w:t>
            </w:r>
          </w:p>
        </w:tc>
        <w:tc>
          <w:tcPr>
            <w:tcW w:w="0" w:type="auto"/>
            <w:shd w:val="clear" w:color="auto" w:fill="auto"/>
            <w:vAlign w:val="center"/>
          </w:tcPr>
          <w:p w:rsidR="00C37CAF" w:rsidRPr="00C37CAF" w:rsidRDefault="00C37CAF" w:rsidP="00C37CAF">
            <w:pPr>
              <w:keepNext/>
              <w:keepLines/>
              <w:spacing w:after="0"/>
              <w:rPr>
                <w:rFonts w:ascii="Arial" w:hAnsi="Arial" w:cs="Arial"/>
                <w:sz w:val="18"/>
                <w:szCs w:val="18"/>
              </w:rPr>
            </w:pPr>
            <w:r w:rsidRPr="00C37CAF">
              <w:rPr>
                <w:rFonts w:ascii="Arial" w:hAnsi="Arial" w:cs="Arial"/>
                <w:sz w:val="18"/>
                <w:szCs w:val="18"/>
              </w:rPr>
              <w:t>DMRS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Type 1</w:t>
            </w:r>
          </w:p>
        </w:tc>
      </w:tr>
      <w:tr w:rsidR="00C37CAF" w:rsidRPr="00C37CAF" w:rsidTr="00C37CAF">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Number of additional DMRS</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w:t>
            </w:r>
          </w:p>
        </w:tc>
      </w:tr>
      <w:tr w:rsidR="00C37CAF" w:rsidRPr="00C37CAF" w:rsidTr="00C37CAF">
        <w:trPr>
          <w:jc w:val="center"/>
        </w:trPr>
        <w:tc>
          <w:tcPr>
            <w:tcW w:w="0" w:type="auto"/>
            <w:tcBorders>
              <w:top w:val="nil"/>
              <w:bottom w:val="single" w:sz="4" w:space="0" w:color="auto"/>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Maximum number of OFDM symbols for DL front loaded DMRS</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lang w:eastAsia="zh-CN"/>
              </w:rPr>
            </w:pPr>
            <w:r w:rsidRPr="00C37CAF">
              <w:rPr>
                <w:rFonts w:ascii="Arial" w:hAnsi="Arial" w:hint="eastAsia"/>
                <w:sz w:val="18"/>
                <w:lang w:eastAsia="zh-CN"/>
              </w:rPr>
              <w:t>1</w:t>
            </w:r>
          </w:p>
        </w:tc>
      </w:tr>
      <w:tr w:rsidR="00C37CAF" w:rsidRPr="00C37CAF" w:rsidTr="00C37CAF">
        <w:trPr>
          <w:jc w:val="center"/>
        </w:trPr>
        <w:tc>
          <w:tcPr>
            <w:tcW w:w="0" w:type="auto"/>
            <w:tcBorders>
              <w:bottom w:val="nil"/>
            </w:tcBorders>
            <w:shd w:val="clear" w:color="auto" w:fill="auto"/>
            <w:vAlign w:val="center"/>
          </w:tcPr>
          <w:p w:rsidR="00C37CAF" w:rsidRPr="00C37CAF" w:rsidRDefault="00C37CAF" w:rsidP="00C37CAF">
            <w:pPr>
              <w:keepNext/>
              <w:keepLines/>
              <w:spacing w:after="0"/>
              <w:rPr>
                <w:rFonts w:ascii="Arial" w:hAnsi="Arial"/>
                <w:sz w:val="18"/>
                <w:lang w:eastAsia="zh-CN"/>
              </w:rPr>
            </w:pPr>
            <w:r w:rsidRPr="00C37CAF">
              <w:rPr>
                <w:rFonts w:ascii="Arial" w:hAnsi="Arial" w:hint="eastAsia"/>
                <w:sz w:val="18"/>
                <w:lang w:eastAsia="zh-CN"/>
              </w:rPr>
              <w:t>CSI-RS for tracking</w:t>
            </w: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CSI-RS periodicity</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Slots</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15 kHz SCS: 20 for CSI-RS resource 1,2,3,4</w:t>
            </w:r>
          </w:p>
          <w:p w:rsidR="00C37CAF" w:rsidRPr="00C37CAF" w:rsidDel="007B13C5" w:rsidRDefault="00C37CAF" w:rsidP="00C37CAF">
            <w:pPr>
              <w:keepNext/>
              <w:keepLines/>
              <w:spacing w:after="0"/>
              <w:jc w:val="center"/>
              <w:rPr>
                <w:rFonts w:ascii="Arial" w:hAnsi="Arial"/>
                <w:sz w:val="18"/>
              </w:rPr>
            </w:pPr>
            <w:r w:rsidRPr="00C37CAF">
              <w:rPr>
                <w:rFonts w:ascii="Arial" w:hAnsi="Arial"/>
                <w:sz w:val="18"/>
              </w:rPr>
              <w:t>30 kHz SCS: 40 for CSI-RS resource 1,2,3,4</w:t>
            </w:r>
          </w:p>
        </w:tc>
      </w:tr>
      <w:tr w:rsidR="00C37CAF" w:rsidRPr="00C37CAF" w:rsidTr="00C37CAF">
        <w:trPr>
          <w:jc w:val="center"/>
        </w:trPr>
        <w:tc>
          <w:tcPr>
            <w:tcW w:w="0" w:type="auto"/>
            <w:tcBorders>
              <w:top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CSI-RS offset</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Slots</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15 kHz SCS:</w:t>
            </w:r>
          </w:p>
          <w:p w:rsidR="00C37CAF" w:rsidRPr="00C37CAF" w:rsidRDefault="00C37CAF" w:rsidP="00C37CAF">
            <w:pPr>
              <w:keepNext/>
              <w:keepLines/>
              <w:spacing w:after="0"/>
              <w:jc w:val="center"/>
              <w:rPr>
                <w:rFonts w:ascii="Arial" w:hAnsi="Arial"/>
                <w:sz w:val="18"/>
              </w:rPr>
            </w:pPr>
            <w:r w:rsidRPr="00C37CAF">
              <w:rPr>
                <w:rFonts w:ascii="Arial" w:hAnsi="Arial"/>
                <w:sz w:val="18"/>
              </w:rPr>
              <w:t>10 for CSI-RS resource 1 and 2</w:t>
            </w:r>
          </w:p>
          <w:p w:rsidR="00C37CAF" w:rsidRPr="00C37CAF" w:rsidRDefault="00C37CAF" w:rsidP="00C37CAF">
            <w:pPr>
              <w:keepNext/>
              <w:keepLines/>
              <w:spacing w:after="0"/>
              <w:jc w:val="center"/>
              <w:rPr>
                <w:rFonts w:ascii="Arial" w:hAnsi="Arial"/>
                <w:sz w:val="18"/>
              </w:rPr>
            </w:pPr>
            <w:r w:rsidRPr="00C37CAF">
              <w:rPr>
                <w:rFonts w:ascii="Arial" w:hAnsi="Arial"/>
                <w:sz w:val="18"/>
              </w:rPr>
              <w:t>11 for CSI-RS resource 3 and 4</w:t>
            </w:r>
          </w:p>
          <w:p w:rsidR="00C37CAF" w:rsidRPr="00C37CAF" w:rsidRDefault="00C37CAF" w:rsidP="00C37CAF">
            <w:pPr>
              <w:keepNext/>
              <w:keepLines/>
              <w:spacing w:after="0"/>
              <w:jc w:val="center"/>
              <w:rPr>
                <w:rFonts w:ascii="Arial" w:hAnsi="Arial"/>
                <w:sz w:val="18"/>
              </w:rPr>
            </w:pPr>
            <w:r w:rsidRPr="00C37CAF">
              <w:rPr>
                <w:rFonts w:ascii="Arial" w:hAnsi="Arial"/>
                <w:sz w:val="18"/>
              </w:rPr>
              <w:t>30 kHz SCS:</w:t>
            </w:r>
          </w:p>
          <w:p w:rsidR="00C37CAF" w:rsidRPr="00C37CAF" w:rsidRDefault="00C37CAF" w:rsidP="00C37CAF">
            <w:pPr>
              <w:keepNext/>
              <w:keepLines/>
              <w:spacing w:after="0"/>
              <w:jc w:val="center"/>
              <w:rPr>
                <w:rFonts w:ascii="Arial" w:hAnsi="Arial"/>
                <w:sz w:val="18"/>
              </w:rPr>
            </w:pPr>
            <w:r w:rsidRPr="00C37CAF">
              <w:rPr>
                <w:rFonts w:ascii="Arial" w:hAnsi="Arial"/>
                <w:sz w:val="18"/>
              </w:rPr>
              <w:t>20 for CSI-RS resource 1 and 2</w:t>
            </w:r>
          </w:p>
          <w:p w:rsidR="00C37CAF" w:rsidRPr="00C37CAF" w:rsidDel="007B13C5" w:rsidRDefault="00C37CAF" w:rsidP="00C37CAF">
            <w:pPr>
              <w:keepNext/>
              <w:keepLines/>
              <w:spacing w:after="0"/>
              <w:jc w:val="center"/>
              <w:rPr>
                <w:rFonts w:ascii="Arial" w:hAnsi="Arial"/>
                <w:sz w:val="18"/>
              </w:rPr>
            </w:pPr>
            <w:r w:rsidRPr="00C37CAF">
              <w:rPr>
                <w:rFonts w:ascii="Arial" w:hAnsi="Arial"/>
                <w:sz w:val="18"/>
              </w:rPr>
              <w:t>21 for CSI-RS resource 3 and 4</w:t>
            </w:r>
          </w:p>
        </w:tc>
      </w:tr>
      <w:tr w:rsidR="00C37CAF" w:rsidRPr="00C37CAF" w:rsidTr="00C37CA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rPr>
                <w:rFonts w:ascii="Arial" w:hAnsi="Arial"/>
                <w:sz w:val="18"/>
                <w:lang w:val="en-US"/>
              </w:rPr>
            </w:pPr>
            <w:r w:rsidRPr="00C37CAF">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A7455A" w:rsidP="00C37CAF">
            <w:pPr>
              <w:keepNext/>
              <w:keepLines/>
              <w:spacing w:after="0"/>
              <w:jc w:val="center"/>
              <w:rPr>
                <w:rFonts w:ascii="Arial" w:hAnsi="Arial"/>
                <w:sz w:val="18"/>
                <w:lang w:eastAsia="zh-CN"/>
              </w:rPr>
            </w:pPr>
            <w:r>
              <w:rPr>
                <w:rFonts w:ascii="Arial" w:hAnsi="Arial"/>
                <w:sz w:val="18"/>
              </w:rPr>
              <w:t>16 (8 with HARQ enabled, 8 with HARQ disabled)</w:t>
            </w:r>
          </w:p>
        </w:tc>
      </w:tr>
      <w:tr w:rsidR="00C37CAF" w:rsidRPr="00C37CAF" w:rsidTr="00C37CA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rPr>
                <w:rFonts w:ascii="Arial" w:hAnsi="Arial"/>
                <w:sz w:val="18"/>
                <w:lang w:val="en-US"/>
              </w:rPr>
            </w:pPr>
            <w:r w:rsidRPr="00C37CAF">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A7455A" w:rsidP="00C37CAF">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+K_offset for enabled HARQ process, otherwise N/A</w:t>
            </w:r>
          </w:p>
        </w:tc>
      </w:tr>
      <w:tr w:rsidR="00A7455A" w:rsidRPr="00C37CAF" w:rsidTr="00C37CA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A7455A" w:rsidRPr="00C37CAF" w:rsidRDefault="00A7455A" w:rsidP="00C37CAF">
            <w:pPr>
              <w:keepNext/>
              <w:keepLines/>
              <w:spacing w:after="0"/>
              <w:rPr>
                <w:rFonts w:ascii="Arial" w:hAnsi="Arial"/>
                <w:sz w:val="18"/>
              </w:rPr>
            </w:pPr>
            <w:r w:rsidRPr="00A7455A">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455A" w:rsidRPr="00C37CAF" w:rsidRDefault="00A7455A" w:rsidP="00C37CA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455A" w:rsidRDefault="00956AEA" w:rsidP="00C37CAF">
            <w:pPr>
              <w:keepNext/>
              <w:keepLines/>
              <w:spacing w:after="0"/>
              <w:jc w:val="center"/>
              <w:rPr>
                <w:rFonts w:ascii="Arial" w:hAnsi="Arial"/>
                <w:sz w:val="18"/>
                <w:lang w:eastAsia="zh-CN"/>
              </w:rPr>
            </w:pPr>
            <w:r>
              <w:rPr>
                <w:rFonts w:ascii="Arial" w:hAnsi="Arial"/>
                <w:sz w:val="18"/>
                <w:lang w:eastAsia="zh-CN"/>
              </w:rPr>
              <w:t xml:space="preserve">4 for </w:t>
            </w:r>
            <w:r w:rsidRPr="00956AEA">
              <w:rPr>
                <w:rFonts w:ascii="Arial" w:hAnsi="Arial"/>
                <w:sz w:val="18"/>
                <w:lang w:eastAsia="zh-CN"/>
              </w:rPr>
              <w:t>enabled</w:t>
            </w:r>
            <w:r>
              <w:rPr>
                <w:rFonts w:ascii="Arial" w:hAnsi="Arial"/>
                <w:sz w:val="18"/>
                <w:lang w:eastAsia="zh-CN"/>
              </w:rPr>
              <w:t xml:space="preserve"> HARQ process, </w:t>
            </w:r>
            <w:r w:rsidR="00A7455A">
              <w:rPr>
                <w:rFonts w:ascii="Arial" w:hAnsi="Arial" w:hint="eastAsia"/>
                <w:sz w:val="18"/>
                <w:lang w:eastAsia="zh-CN"/>
              </w:rPr>
              <w:t>1</w:t>
            </w:r>
            <w:r>
              <w:rPr>
                <w:rFonts w:ascii="Arial" w:hAnsi="Arial"/>
                <w:sz w:val="18"/>
                <w:lang w:eastAsia="zh-CN"/>
              </w:rPr>
              <w:t xml:space="preserve"> for disabled</w:t>
            </w:r>
            <w:r>
              <w:t xml:space="preserve"> </w:t>
            </w:r>
            <w:r w:rsidRPr="00956AEA">
              <w:rPr>
                <w:rFonts w:ascii="Arial" w:hAnsi="Arial"/>
                <w:sz w:val="18"/>
                <w:lang w:eastAsia="zh-CN"/>
              </w:rPr>
              <w:t>HARQ</w:t>
            </w:r>
            <w:r>
              <w:rPr>
                <w:rFonts w:ascii="Arial" w:hAnsi="Arial"/>
                <w:sz w:val="18"/>
                <w:lang w:eastAsia="zh-CN"/>
              </w:rPr>
              <w:t xml:space="preserve"> process</w:t>
            </w:r>
          </w:p>
        </w:tc>
      </w:tr>
    </w:tbl>
    <w:p w:rsidR="009D624A" w:rsidRPr="00C37CAF" w:rsidRDefault="009D624A" w:rsidP="009D624A">
      <w:pPr>
        <w:rPr>
          <w:lang w:val="x-none"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2.1-2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AF21E1" w:rsidRPr="00AF21E1">
        <w:rPr>
          <w:rFonts w:ascii="Arial" w:hAnsi="Arial" w:cs="Arial"/>
          <w:b/>
          <w:lang w:val="x-none" w:eastAsia="zh-CN"/>
        </w:rPr>
        <w:t>PDSCH performance requirements with disabled HARQ</w:t>
      </w:r>
    </w:p>
    <w:tbl>
      <w:tblPr>
        <w:tblStyle w:val="af4"/>
        <w:tblW w:w="0" w:type="auto"/>
        <w:jc w:val="center"/>
        <w:tblLook w:val="04A0" w:firstRow="1" w:lastRow="0" w:firstColumn="1" w:lastColumn="0" w:noHBand="0" w:noVBand="1"/>
      </w:tblPr>
      <w:tblGrid>
        <w:gridCol w:w="1377"/>
        <w:gridCol w:w="2196"/>
        <w:gridCol w:w="2126"/>
        <w:gridCol w:w="2136"/>
        <w:gridCol w:w="717"/>
        <w:gridCol w:w="817"/>
        <w:gridCol w:w="817"/>
      </w:tblGrid>
      <w:tr w:rsidR="00C37CAF" w:rsidRPr="006929C9" w:rsidTr="00C37CAF">
        <w:trPr>
          <w:jc w:val="center"/>
        </w:trPr>
        <w:tc>
          <w:tcPr>
            <w:tcW w:w="0" w:type="auto"/>
            <w:vMerge w:val="restart"/>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Propagation condition</w:t>
            </w:r>
          </w:p>
        </w:tc>
        <w:tc>
          <w:tcPr>
            <w:tcW w:w="0" w:type="auto"/>
            <w:vMerge w:val="restart"/>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3"/>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C37CAF" w:rsidRPr="006929C9" w:rsidTr="00C37CAF">
        <w:trPr>
          <w:jc w:val="center"/>
        </w:trPr>
        <w:tc>
          <w:tcPr>
            <w:tcW w:w="0" w:type="auto"/>
            <w:vMerge/>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C37CAF"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C37CAF"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CS4</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CS13</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CS17</w:t>
            </w:r>
          </w:p>
        </w:tc>
      </w:tr>
      <w:tr w:rsidR="00C37CAF" w:rsidRPr="006929C9" w:rsidTr="00C37CAF">
        <w:trPr>
          <w:jc w:val="center"/>
        </w:trPr>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15 / 5</w:t>
            </w:r>
          </w:p>
        </w:tc>
        <w:tc>
          <w:tcPr>
            <w:tcW w:w="0" w:type="auto"/>
            <w:vAlign w:val="center"/>
          </w:tcPr>
          <w:p w:rsidR="00C37CAF"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N</w:t>
            </w:r>
            <w:r>
              <w:rPr>
                <w:rFonts w:ascii="Arial" w:eastAsiaTheme="minorEastAsia" w:hAnsi="Arial" w:cs="Arial"/>
                <w:sz w:val="18"/>
                <w:lang w:val="en-US" w:eastAsia="zh-CN"/>
              </w:rPr>
              <w:t>TN-TDLA100-200</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r w:rsidRPr="006929C9">
              <w:rPr>
                <w:rFonts w:ascii="Arial" w:eastAsiaTheme="minorEastAsia" w:hAnsi="Arial" w:cs="Arial"/>
                <w:sz w:val="18"/>
                <w:lang w:val="en-US" w:eastAsia="zh-CN"/>
              </w:rPr>
              <w:t>x2</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2.30</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.78</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0.22</w:t>
            </w:r>
          </w:p>
        </w:tc>
      </w:tr>
      <w:tr w:rsidR="00C37CAF" w:rsidRPr="006929C9" w:rsidTr="00C37CAF">
        <w:trPr>
          <w:jc w:val="center"/>
        </w:trPr>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15 / 5</w:t>
            </w:r>
          </w:p>
        </w:tc>
        <w:tc>
          <w:tcPr>
            <w:tcW w:w="0" w:type="auto"/>
            <w:vAlign w:val="center"/>
          </w:tcPr>
          <w:p w:rsidR="00C37CAF"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NTN-TDL</w:t>
            </w:r>
            <w:r>
              <w:rPr>
                <w:rFonts w:ascii="Arial" w:eastAsiaTheme="minorEastAsia" w:hAnsi="Arial" w:cs="Arial"/>
                <w:sz w:val="18"/>
                <w:lang w:val="en-US" w:eastAsia="zh-CN"/>
              </w:rPr>
              <w:t>C</w:t>
            </w:r>
            <w:r w:rsidRPr="00C37CAF">
              <w:rPr>
                <w:rFonts w:ascii="Arial" w:eastAsiaTheme="minorEastAsia" w:hAnsi="Arial" w:cs="Arial"/>
                <w:sz w:val="18"/>
                <w:lang w:val="en-US" w:eastAsia="zh-CN"/>
              </w:rPr>
              <w:t>100-200</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r w:rsidRPr="006929C9">
              <w:rPr>
                <w:rFonts w:ascii="Arial" w:eastAsiaTheme="minorEastAsia" w:hAnsi="Arial" w:cs="Arial"/>
                <w:sz w:val="18"/>
                <w:lang w:val="en-US" w:eastAsia="zh-CN"/>
              </w:rPr>
              <w:t>x2</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2.09</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.96</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0.68</w:t>
            </w:r>
          </w:p>
        </w:tc>
      </w:tr>
      <w:tr w:rsidR="00C37CAF" w:rsidRPr="006929C9" w:rsidTr="00C37CAF">
        <w:trPr>
          <w:jc w:val="center"/>
        </w:trPr>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30 / 10</w:t>
            </w:r>
          </w:p>
        </w:tc>
        <w:tc>
          <w:tcPr>
            <w:tcW w:w="0" w:type="auto"/>
            <w:vAlign w:val="center"/>
          </w:tcPr>
          <w:p w:rsidR="00C37CAF" w:rsidRPr="00C37CAF"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NTN-TDLA100-200</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2x2</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2.46</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.39</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.66</w:t>
            </w:r>
          </w:p>
        </w:tc>
      </w:tr>
      <w:tr w:rsidR="00C37CAF" w:rsidRPr="006929C9" w:rsidTr="00C37CAF">
        <w:trPr>
          <w:jc w:val="center"/>
        </w:trPr>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30 / 10</w:t>
            </w:r>
          </w:p>
        </w:tc>
        <w:tc>
          <w:tcPr>
            <w:tcW w:w="0" w:type="auto"/>
            <w:vAlign w:val="center"/>
          </w:tcPr>
          <w:p w:rsidR="00C37CAF" w:rsidRPr="00C37CAF"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NTN-TDL</w:t>
            </w:r>
            <w:r>
              <w:rPr>
                <w:rFonts w:ascii="Arial" w:eastAsiaTheme="minorEastAsia" w:hAnsi="Arial" w:cs="Arial"/>
                <w:sz w:val="18"/>
                <w:lang w:val="en-US" w:eastAsia="zh-CN"/>
              </w:rPr>
              <w:t>C</w:t>
            </w:r>
            <w:r w:rsidRPr="00C37CAF">
              <w:rPr>
                <w:rFonts w:ascii="Arial" w:eastAsiaTheme="minorEastAsia" w:hAnsi="Arial" w:cs="Arial"/>
                <w:sz w:val="18"/>
                <w:lang w:val="en-US" w:eastAsia="zh-CN"/>
              </w:rPr>
              <w:t>100-200</w:t>
            </w:r>
          </w:p>
        </w:tc>
        <w:tc>
          <w:tcPr>
            <w:tcW w:w="0" w:type="auto"/>
            <w:vAlign w:val="center"/>
          </w:tcPr>
          <w:p w:rsidR="00C37CAF" w:rsidRPr="006929C9" w:rsidRDefault="00C37CAF"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2x2</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2.10</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.62</w:t>
            </w:r>
          </w:p>
        </w:tc>
        <w:tc>
          <w:tcPr>
            <w:tcW w:w="0" w:type="auto"/>
            <w:vAlign w:val="center"/>
          </w:tcPr>
          <w:p w:rsidR="00C37CAF" w:rsidRPr="006929C9" w:rsidRDefault="00696FD6" w:rsidP="00C37CA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9</w:t>
            </w:r>
            <w:r>
              <w:rPr>
                <w:rFonts w:ascii="Arial" w:eastAsiaTheme="minorEastAsia" w:hAnsi="Arial" w:cs="Arial"/>
                <w:sz w:val="18"/>
                <w:lang w:val="en-US" w:eastAsia="zh-CN"/>
              </w:rPr>
              <w:t>.07</w:t>
            </w:r>
          </w:p>
        </w:tc>
      </w:tr>
    </w:tbl>
    <w:p w:rsidR="009575FF" w:rsidRPr="006929C9" w:rsidRDefault="00696FD6" w:rsidP="00696FD6">
      <w:pPr>
        <w:pStyle w:val="TAC"/>
        <w:rPr>
          <w:lang w:eastAsia="zh-CN"/>
        </w:rPr>
      </w:pPr>
      <w:r>
        <w:rPr>
          <w:noProof/>
        </w:rPr>
        <w:drawing>
          <wp:inline distT="0" distB="0" distL="0" distR="0" wp14:anchorId="6F6B9067" wp14:editId="7E97EC75">
            <wp:extent cx="3049200" cy="228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Pr="00696FD6">
        <w:rPr>
          <w:noProof/>
        </w:rPr>
        <w:t xml:space="preserve"> </w:t>
      </w:r>
      <w:r>
        <w:rPr>
          <w:noProof/>
        </w:rPr>
        <w:drawing>
          <wp:inline distT="0" distB="0" distL="0" distR="0" wp14:anchorId="13CF4E96" wp14:editId="7C6BEDFA">
            <wp:extent cx="30492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rsidR="009575FF" w:rsidRPr="00696FD6" w:rsidRDefault="009575FF" w:rsidP="00696FD6">
      <w:pPr>
        <w:keepNext/>
        <w:keepLines/>
        <w:spacing w:before="60"/>
        <w:jc w:val="center"/>
        <w:rPr>
          <w:rFonts w:ascii="Arial" w:hAnsi="Arial" w:cs="Arial"/>
          <w:b/>
          <w:lang w:val="x-none" w:eastAsia="zh-CN"/>
        </w:rPr>
      </w:pPr>
      <w:r w:rsidRPr="006929C9">
        <w:rPr>
          <w:rFonts w:ascii="Arial" w:hAnsi="Arial" w:cs="Arial"/>
          <w:b/>
          <w:lang w:val="x-none" w:eastAsia="zh-CN"/>
        </w:rPr>
        <w:t xml:space="preserve">Figure 2.1-1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AF21E1" w:rsidRPr="00AF21E1">
        <w:rPr>
          <w:rFonts w:ascii="Arial" w:hAnsi="Arial" w:cs="Arial"/>
          <w:b/>
          <w:lang w:val="x-none" w:eastAsia="zh-CN"/>
        </w:rPr>
        <w:t>PDSCH performance requirements with disabled HARQ</w:t>
      </w:r>
    </w:p>
    <w:p w:rsidR="009575FF" w:rsidRPr="006929C9" w:rsidRDefault="00AF21E1" w:rsidP="009575FF">
      <w:pPr>
        <w:pStyle w:val="2"/>
        <w:rPr>
          <w:lang w:val="en-US" w:eastAsia="zh-CN"/>
        </w:rPr>
      </w:pPr>
      <w:r w:rsidRPr="00AF21E1">
        <w:rPr>
          <w:lang w:val="en-US" w:eastAsia="zh-CN"/>
        </w:rPr>
        <w:t>PDSCH performance requirements with HARQ Processes 32</w:t>
      </w:r>
    </w:p>
    <w:p w:rsidR="009575FF" w:rsidRPr="006929C9" w:rsidRDefault="009575FF" w:rsidP="009575FF">
      <w:pPr>
        <w:rPr>
          <w:lang w:eastAsia="zh-CN"/>
        </w:rPr>
      </w:pPr>
      <w:r w:rsidRPr="006929C9">
        <w:rPr>
          <w:lang w:val="en-US" w:eastAsia="zh-CN"/>
        </w:rPr>
        <w:t xml:space="preserve">Here we provide the initial simulation results for </w:t>
      </w:r>
      <w:r w:rsidR="00AF21E1" w:rsidRPr="00AF21E1">
        <w:rPr>
          <w:lang w:eastAsia="zh-CN"/>
        </w:rPr>
        <w:t>PDSCH performance requirements with HARQ Processes 32</w:t>
      </w:r>
      <w:r w:rsidRPr="006929C9">
        <w:rPr>
          <w:lang w:eastAsia="zh-CN"/>
        </w:rPr>
        <w:t xml:space="preserve"> for alignment, as shown in Table 2.2-2 and Figure 2.2-1, based on simulation assumption as shown in Table 2.2-1.</w:t>
      </w: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2.2-1 Simulation assumption for </w:t>
      </w:r>
      <w:r w:rsidR="00AF21E1" w:rsidRPr="00AF21E1">
        <w:rPr>
          <w:rFonts w:ascii="Arial" w:hAnsi="Arial" w:cs="Arial"/>
          <w:b/>
          <w:lang w:val="x-none" w:eastAsia="zh-CN"/>
        </w:rPr>
        <w:t>PDSCH performance requirements with HARQ Processes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4398"/>
        <w:gridCol w:w="617"/>
        <w:gridCol w:w="3201"/>
      </w:tblGrid>
      <w:tr w:rsidR="00C37CAF" w:rsidRPr="00C37CAF" w:rsidTr="00B82B67">
        <w:trPr>
          <w:jc w:val="center"/>
        </w:trPr>
        <w:tc>
          <w:tcPr>
            <w:tcW w:w="0" w:type="auto"/>
            <w:gridSpan w:val="2"/>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Parameter</w:t>
            </w:r>
          </w:p>
        </w:tc>
        <w:tc>
          <w:tcPr>
            <w:tcW w:w="0" w:type="auto"/>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Unit</w:t>
            </w:r>
          </w:p>
        </w:tc>
        <w:tc>
          <w:tcPr>
            <w:tcW w:w="0" w:type="auto"/>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Value</w:t>
            </w:r>
          </w:p>
        </w:tc>
      </w:tr>
      <w:tr w:rsidR="00C37CAF" w:rsidRPr="00C37CAF" w:rsidTr="00B82B67">
        <w:trPr>
          <w:jc w:val="center"/>
        </w:trPr>
        <w:tc>
          <w:tcPr>
            <w:tcW w:w="0" w:type="auto"/>
            <w:gridSpan w:val="2"/>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Duplex mode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FDD</w:t>
            </w:r>
          </w:p>
        </w:tc>
      </w:tr>
      <w:tr w:rsidR="00C37CAF" w:rsidRPr="00C37CAF" w:rsidTr="00B82B67">
        <w:trPr>
          <w:jc w:val="center"/>
        </w:trPr>
        <w:tc>
          <w:tcPr>
            <w:tcW w:w="0" w:type="auto"/>
            <w:gridSpan w:val="2"/>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Active DL BWP index</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w:t>
            </w:r>
          </w:p>
        </w:tc>
      </w:tr>
      <w:tr w:rsidR="00C37CAF" w:rsidRPr="00C37CAF" w:rsidTr="00B82B67">
        <w:trPr>
          <w:jc w:val="center"/>
        </w:trPr>
        <w:tc>
          <w:tcPr>
            <w:tcW w:w="0" w:type="auto"/>
            <w:tcBorders>
              <w:bottom w:val="nil"/>
            </w:tcBorders>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PDSCH configuration</w:t>
            </w: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Mapping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Type A</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k0</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0</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 xml:space="preserve">Starting symbol (S) </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2</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Length (L)</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12</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PDSCH aggregation factor</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PRB bundling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Static</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i/>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PRB bundling size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2</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i/>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Resource allocation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Type 0</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i/>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RBG size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lang w:eastAsia="zh-CN"/>
              </w:rPr>
              <w:t>C</w:t>
            </w:r>
            <w:r w:rsidRPr="00C37CAF">
              <w:rPr>
                <w:rFonts w:ascii="Arial" w:hAnsi="Arial" w:hint="eastAsia"/>
                <w:sz w:val="18"/>
                <w:lang w:eastAsia="zh-CN"/>
              </w:rPr>
              <w:t>onfig2</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i/>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szCs w:val="22"/>
                <w:lang w:eastAsia="ja-JP"/>
              </w:rPr>
              <w:t>VRB-to-PRB mapping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Non-interleaved</w:t>
            </w:r>
          </w:p>
        </w:tc>
      </w:tr>
      <w:tr w:rsidR="00C37CAF" w:rsidRPr="00C37CAF" w:rsidTr="00B82B67">
        <w:trPr>
          <w:jc w:val="center"/>
        </w:trPr>
        <w:tc>
          <w:tcPr>
            <w:tcW w:w="0" w:type="auto"/>
            <w:tcBorders>
              <w:top w:val="nil"/>
              <w:bottom w:val="single" w:sz="4" w:space="0" w:color="auto"/>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szCs w:val="22"/>
                <w:lang w:eastAsia="ja-JP"/>
              </w:rPr>
              <w:t>VRB-to-PRB mapping interleave</w:t>
            </w:r>
            <w:r w:rsidRPr="00C37CAF">
              <w:rPr>
                <w:rFonts w:ascii="Arial" w:hAnsi="Arial"/>
                <w:sz w:val="18"/>
                <w:szCs w:val="22"/>
                <w:lang w:val="en-US" w:eastAsia="ja-JP"/>
              </w:rPr>
              <w:t>r</w:t>
            </w:r>
            <w:r w:rsidRPr="00C37CAF">
              <w:rPr>
                <w:rFonts w:ascii="Arial" w:hAnsi="Arial"/>
                <w:sz w:val="18"/>
                <w:szCs w:val="22"/>
                <w:lang w:eastAsia="ja-JP"/>
              </w:rPr>
              <w:t xml:space="preserve"> bundle size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N/A</w:t>
            </w:r>
          </w:p>
        </w:tc>
      </w:tr>
      <w:tr w:rsidR="00C37CAF" w:rsidRPr="00C37CAF" w:rsidTr="00B82B67">
        <w:trPr>
          <w:jc w:val="center"/>
        </w:trPr>
        <w:tc>
          <w:tcPr>
            <w:tcW w:w="0" w:type="auto"/>
            <w:tcBorders>
              <w:bottom w:val="nil"/>
            </w:tcBorders>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PDSCH DMRS configuration</w:t>
            </w:r>
          </w:p>
        </w:tc>
        <w:tc>
          <w:tcPr>
            <w:tcW w:w="0" w:type="auto"/>
            <w:shd w:val="clear" w:color="auto" w:fill="auto"/>
            <w:vAlign w:val="center"/>
          </w:tcPr>
          <w:p w:rsidR="00C37CAF" w:rsidRPr="00C37CAF" w:rsidRDefault="00C37CAF" w:rsidP="00C37CAF">
            <w:pPr>
              <w:keepNext/>
              <w:keepLines/>
              <w:spacing w:after="0"/>
              <w:rPr>
                <w:rFonts w:ascii="Arial" w:hAnsi="Arial" w:cs="Arial"/>
                <w:sz w:val="18"/>
                <w:szCs w:val="18"/>
              </w:rPr>
            </w:pPr>
            <w:r w:rsidRPr="00C37CAF">
              <w:rPr>
                <w:rFonts w:ascii="Arial" w:hAnsi="Arial" w:cs="Arial"/>
                <w:sz w:val="18"/>
                <w:szCs w:val="18"/>
              </w:rPr>
              <w:t>DMRS Type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Type 1</w:t>
            </w:r>
          </w:p>
        </w:tc>
      </w:tr>
      <w:tr w:rsidR="00C37CAF" w:rsidRPr="00C37CAF" w:rsidTr="00B82B67">
        <w:trPr>
          <w:jc w:val="center"/>
        </w:trPr>
        <w:tc>
          <w:tcPr>
            <w:tcW w:w="0" w:type="auto"/>
            <w:tcBorders>
              <w:top w:val="nil"/>
              <w:bottom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Number of additional DMRS</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w:t>
            </w:r>
          </w:p>
        </w:tc>
      </w:tr>
      <w:tr w:rsidR="00C37CAF" w:rsidRPr="00C37CAF" w:rsidTr="00B82B67">
        <w:trPr>
          <w:jc w:val="center"/>
        </w:trPr>
        <w:tc>
          <w:tcPr>
            <w:tcW w:w="0" w:type="auto"/>
            <w:tcBorders>
              <w:top w:val="nil"/>
              <w:bottom w:val="single" w:sz="4" w:space="0" w:color="auto"/>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Maximum number of OFDM symbols for DL front loaded DMRS</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lang w:eastAsia="zh-CN"/>
              </w:rPr>
            </w:pPr>
            <w:r w:rsidRPr="00C37CAF">
              <w:rPr>
                <w:rFonts w:ascii="Arial" w:hAnsi="Arial" w:hint="eastAsia"/>
                <w:sz w:val="18"/>
                <w:lang w:eastAsia="zh-CN"/>
              </w:rPr>
              <w:t>1</w:t>
            </w:r>
          </w:p>
        </w:tc>
      </w:tr>
      <w:tr w:rsidR="00C37CAF" w:rsidRPr="00C37CAF" w:rsidTr="00B82B67">
        <w:trPr>
          <w:jc w:val="center"/>
        </w:trPr>
        <w:tc>
          <w:tcPr>
            <w:tcW w:w="0" w:type="auto"/>
            <w:tcBorders>
              <w:bottom w:val="nil"/>
            </w:tcBorders>
            <w:shd w:val="clear" w:color="auto" w:fill="auto"/>
            <w:vAlign w:val="center"/>
          </w:tcPr>
          <w:p w:rsidR="00C37CAF" w:rsidRPr="00C37CAF" w:rsidRDefault="00C37CAF" w:rsidP="00C37CAF">
            <w:pPr>
              <w:keepNext/>
              <w:keepLines/>
              <w:spacing w:after="0"/>
              <w:rPr>
                <w:rFonts w:ascii="Arial" w:hAnsi="Arial"/>
                <w:sz w:val="18"/>
                <w:lang w:eastAsia="zh-CN"/>
              </w:rPr>
            </w:pPr>
            <w:r w:rsidRPr="00C37CAF">
              <w:rPr>
                <w:rFonts w:ascii="Arial" w:hAnsi="Arial" w:hint="eastAsia"/>
                <w:sz w:val="18"/>
                <w:lang w:eastAsia="zh-CN"/>
              </w:rPr>
              <w:t>CSI-RS for tracking</w:t>
            </w: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CSI-RS periodicity</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Slots</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15 kHz SCS: 20 for CSI-RS resource 1,2,3,4</w:t>
            </w:r>
          </w:p>
          <w:p w:rsidR="00C37CAF" w:rsidRPr="00C37CAF" w:rsidDel="007B13C5" w:rsidRDefault="00C37CAF" w:rsidP="00C37CAF">
            <w:pPr>
              <w:keepNext/>
              <w:keepLines/>
              <w:spacing w:after="0"/>
              <w:jc w:val="center"/>
              <w:rPr>
                <w:rFonts w:ascii="Arial" w:hAnsi="Arial"/>
                <w:sz w:val="18"/>
              </w:rPr>
            </w:pPr>
            <w:r w:rsidRPr="00C37CAF">
              <w:rPr>
                <w:rFonts w:ascii="Arial" w:hAnsi="Arial"/>
                <w:sz w:val="18"/>
              </w:rPr>
              <w:t>30 kHz SCS: 40 for CSI-RS resource 1,2,3,4</w:t>
            </w:r>
          </w:p>
        </w:tc>
      </w:tr>
      <w:tr w:rsidR="00C37CAF" w:rsidRPr="00C37CAF" w:rsidTr="00B82B67">
        <w:trPr>
          <w:jc w:val="center"/>
        </w:trPr>
        <w:tc>
          <w:tcPr>
            <w:tcW w:w="0" w:type="auto"/>
            <w:tcBorders>
              <w:top w:val="nil"/>
            </w:tcBorders>
            <w:shd w:val="clear" w:color="auto" w:fill="auto"/>
            <w:vAlign w:val="center"/>
          </w:tcPr>
          <w:p w:rsidR="00C37CAF" w:rsidRPr="00C37CAF" w:rsidRDefault="00C37CAF" w:rsidP="00C37CAF">
            <w:pPr>
              <w:keepNext/>
              <w:keepLines/>
              <w:spacing w:after="0"/>
              <w:rPr>
                <w:rFonts w:ascii="Arial" w:hAnsi="Arial"/>
                <w:sz w:val="18"/>
              </w:rPr>
            </w:pPr>
          </w:p>
        </w:tc>
        <w:tc>
          <w:tcPr>
            <w:tcW w:w="0" w:type="auto"/>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CSI-RS offset</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Slots</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15 kHz SCS:</w:t>
            </w:r>
          </w:p>
          <w:p w:rsidR="00C37CAF" w:rsidRPr="00C37CAF" w:rsidRDefault="00C37CAF" w:rsidP="00C37CAF">
            <w:pPr>
              <w:keepNext/>
              <w:keepLines/>
              <w:spacing w:after="0"/>
              <w:jc w:val="center"/>
              <w:rPr>
                <w:rFonts w:ascii="Arial" w:hAnsi="Arial"/>
                <w:sz w:val="18"/>
              </w:rPr>
            </w:pPr>
            <w:r w:rsidRPr="00C37CAF">
              <w:rPr>
                <w:rFonts w:ascii="Arial" w:hAnsi="Arial"/>
                <w:sz w:val="18"/>
              </w:rPr>
              <w:t>10 for CSI-RS resource 1 and 2</w:t>
            </w:r>
          </w:p>
          <w:p w:rsidR="00C37CAF" w:rsidRPr="00C37CAF" w:rsidRDefault="00C37CAF" w:rsidP="00C37CAF">
            <w:pPr>
              <w:keepNext/>
              <w:keepLines/>
              <w:spacing w:after="0"/>
              <w:jc w:val="center"/>
              <w:rPr>
                <w:rFonts w:ascii="Arial" w:hAnsi="Arial"/>
                <w:sz w:val="18"/>
              </w:rPr>
            </w:pPr>
            <w:r w:rsidRPr="00C37CAF">
              <w:rPr>
                <w:rFonts w:ascii="Arial" w:hAnsi="Arial"/>
                <w:sz w:val="18"/>
              </w:rPr>
              <w:t>11 for CSI-RS resource 3 and 4</w:t>
            </w:r>
          </w:p>
          <w:p w:rsidR="00C37CAF" w:rsidRPr="00C37CAF" w:rsidRDefault="00C37CAF" w:rsidP="00C37CAF">
            <w:pPr>
              <w:keepNext/>
              <w:keepLines/>
              <w:spacing w:after="0"/>
              <w:jc w:val="center"/>
              <w:rPr>
                <w:rFonts w:ascii="Arial" w:hAnsi="Arial"/>
                <w:sz w:val="18"/>
              </w:rPr>
            </w:pPr>
            <w:r w:rsidRPr="00C37CAF">
              <w:rPr>
                <w:rFonts w:ascii="Arial" w:hAnsi="Arial"/>
                <w:sz w:val="18"/>
              </w:rPr>
              <w:t>30 kHz SCS:</w:t>
            </w:r>
          </w:p>
          <w:p w:rsidR="00C37CAF" w:rsidRPr="00C37CAF" w:rsidRDefault="00C37CAF" w:rsidP="00C37CAF">
            <w:pPr>
              <w:keepNext/>
              <w:keepLines/>
              <w:spacing w:after="0"/>
              <w:jc w:val="center"/>
              <w:rPr>
                <w:rFonts w:ascii="Arial" w:hAnsi="Arial"/>
                <w:sz w:val="18"/>
              </w:rPr>
            </w:pPr>
            <w:r w:rsidRPr="00C37CAF">
              <w:rPr>
                <w:rFonts w:ascii="Arial" w:hAnsi="Arial"/>
                <w:sz w:val="18"/>
              </w:rPr>
              <w:t>20 for CSI-RS resource 1 and 2</w:t>
            </w:r>
          </w:p>
          <w:p w:rsidR="00C37CAF" w:rsidRPr="00C37CAF" w:rsidDel="007B13C5" w:rsidRDefault="00C37CAF" w:rsidP="00C37CAF">
            <w:pPr>
              <w:keepNext/>
              <w:keepLines/>
              <w:spacing w:after="0"/>
              <w:jc w:val="center"/>
              <w:rPr>
                <w:rFonts w:ascii="Arial" w:hAnsi="Arial"/>
                <w:sz w:val="18"/>
              </w:rPr>
            </w:pPr>
            <w:r w:rsidRPr="00C37CAF">
              <w:rPr>
                <w:rFonts w:ascii="Arial" w:hAnsi="Arial"/>
                <w:sz w:val="18"/>
              </w:rPr>
              <w:t>21 for CSI-RS resource 3 and 4</w:t>
            </w:r>
          </w:p>
        </w:tc>
      </w:tr>
      <w:tr w:rsidR="00C37CAF" w:rsidRPr="00C37CAF" w:rsidTr="00B82B6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rPr>
                <w:rFonts w:ascii="Arial" w:hAnsi="Arial"/>
                <w:sz w:val="18"/>
                <w:lang w:val="en-US"/>
              </w:rPr>
            </w:pPr>
            <w:r w:rsidRPr="00C37CAF">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w:t>
            </w:r>
          </w:p>
        </w:tc>
      </w:tr>
      <w:tr w:rsidR="00C37CAF" w:rsidRPr="00C37CAF" w:rsidTr="00B82B6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rPr>
                <w:rFonts w:ascii="Arial" w:hAnsi="Arial"/>
                <w:sz w:val="18"/>
                <w:lang w:val="en-US"/>
              </w:rPr>
            </w:pPr>
            <w:r w:rsidRPr="00C37CAF">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jc w:val="center"/>
              <w:rPr>
                <w:rFonts w:ascii="Arial" w:hAnsi="Arial"/>
                <w:sz w:val="18"/>
                <w:lang w:eastAsia="zh-CN"/>
              </w:rPr>
            </w:pPr>
            <w:r w:rsidRPr="00C37CAF">
              <w:rPr>
                <w:rFonts w:ascii="Arial" w:hAnsi="Arial" w:hint="eastAsia"/>
                <w:sz w:val="18"/>
                <w:lang w:eastAsia="zh-CN"/>
              </w:rPr>
              <w:t>2</w:t>
            </w:r>
            <w:r w:rsidR="00A7455A">
              <w:rPr>
                <w:rFonts w:ascii="Arial" w:hAnsi="Arial"/>
                <w:sz w:val="18"/>
                <w:lang w:eastAsia="zh-CN"/>
              </w:rPr>
              <w:t>+</w:t>
            </w:r>
            <w:r w:rsidR="00A7455A">
              <w:rPr>
                <w:rFonts w:ascii="Arial" w:hAnsi="Arial" w:hint="eastAsia"/>
                <w:sz w:val="18"/>
                <w:lang w:eastAsia="zh-CN"/>
              </w:rPr>
              <w:t>K_offset</w:t>
            </w:r>
          </w:p>
        </w:tc>
      </w:tr>
      <w:tr w:rsidR="00A7455A" w:rsidRPr="00C37CAF" w:rsidTr="00B82B6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A7455A" w:rsidRPr="00C37CAF" w:rsidRDefault="00A7455A" w:rsidP="00A7455A">
            <w:pPr>
              <w:keepNext/>
              <w:keepLines/>
              <w:spacing w:after="0"/>
              <w:rPr>
                <w:rFonts w:ascii="Arial" w:hAnsi="Arial"/>
                <w:sz w:val="18"/>
              </w:rPr>
            </w:pPr>
            <w:r w:rsidRPr="00A7455A">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455A" w:rsidRPr="00C37CAF" w:rsidRDefault="00A7455A" w:rsidP="00A7455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455A" w:rsidRDefault="00A7455A" w:rsidP="00A7455A">
            <w:pPr>
              <w:keepNext/>
              <w:keepLines/>
              <w:spacing w:after="0"/>
              <w:jc w:val="center"/>
              <w:rPr>
                <w:rFonts w:ascii="Arial" w:hAnsi="Arial"/>
                <w:sz w:val="18"/>
                <w:lang w:eastAsia="zh-CN"/>
              </w:rPr>
            </w:pPr>
            <w:r>
              <w:rPr>
                <w:rFonts w:ascii="Arial" w:hAnsi="Arial" w:hint="eastAsia"/>
                <w:sz w:val="18"/>
                <w:lang w:eastAsia="zh-CN"/>
              </w:rPr>
              <w:t>4</w:t>
            </w:r>
          </w:p>
        </w:tc>
      </w:tr>
    </w:tbl>
    <w:p w:rsidR="009575FF" w:rsidRPr="006929C9" w:rsidRDefault="009575FF"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2.2-2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AF21E1" w:rsidRPr="00AF21E1">
        <w:rPr>
          <w:rFonts w:ascii="Arial" w:hAnsi="Arial" w:cs="Arial"/>
          <w:b/>
          <w:lang w:val="x-none" w:eastAsia="zh-CN"/>
        </w:rPr>
        <w:t>PDSCH performance requirements with HARQ Processes 32</w:t>
      </w:r>
    </w:p>
    <w:tbl>
      <w:tblPr>
        <w:tblStyle w:val="af4"/>
        <w:tblW w:w="0" w:type="auto"/>
        <w:jc w:val="center"/>
        <w:tblLook w:val="04A0" w:firstRow="1" w:lastRow="0" w:firstColumn="1" w:lastColumn="0" w:noHBand="0" w:noVBand="1"/>
      </w:tblPr>
      <w:tblGrid>
        <w:gridCol w:w="1377"/>
        <w:gridCol w:w="2196"/>
        <w:gridCol w:w="2126"/>
        <w:gridCol w:w="2136"/>
        <w:gridCol w:w="717"/>
        <w:gridCol w:w="817"/>
        <w:gridCol w:w="817"/>
      </w:tblGrid>
      <w:tr w:rsidR="00C37CAF" w:rsidRPr="006929C9" w:rsidTr="00B82B67">
        <w:trPr>
          <w:jc w:val="center"/>
        </w:trPr>
        <w:tc>
          <w:tcPr>
            <w:tcW w:w="0" w:type="auto"/>
            <w:vMerge w:val="restart"/>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Propagation condition</w:t>
            </w:r>
          </w:p>
        </w:tc>
        <w:tc>
          <w:tcPr>
            <w:tcW w:w="0" w:type="auto"/>
            <w:vMerge w:val="restart"/>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3"/>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C37CAF" w:rsidRPr="006929C9" w:rsidTr="00B82B67">
        <w:trPr>
          <w:jc w:val="center"/>
        </w:trPr>
        <w:tc>
          <w:tcPr>
            <w:tcW w:w="0" w:type="auto"/>
            <w:vMerge/>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C37CAF"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C37CAF"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CS4</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CS13</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CS17</w:t>
            </w:r>
          </w:p>
        </w:tc>
      </w:tr>
      <w:tr w:rsidR="00C37CAF" w:rsidRPr="006929C9" w:rsidTr="00B82B67">
        <w:trPr>
          <w:jc w:val="center"/>
        </w:trPr>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15 / 5</w:t>
            </w:r>
          </w:p>
        </w:tc>
        <w:tc>
          <w:tcPr>
            <w:tcW w:w="0" w:type="auto"/>
            <w:vAlign w:val="center"/>
          </w:tcPr>
          <w:p w:rsidR="00C37CAF"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N</w:t>
            </w:r>
            <w:r>
              <w:rPr>
                <w:rFonts w:ascii="Arial" w:eastAsiaTheme="minorEastAsia" w:hAnsi="Arial" w:cs="Arial"/>
                <w:sz w:val="18"/>
                <w:lang w:val="en-US" w:eastAsia="zh-CN"/>
              </w:rPr>
              <w:t>TN-TDLA100-200</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r w:rsidRPr="006929C9">
              <w:rPr>
                <w:rFonts w:ascii="Arial" w:eastAsiaTheme="minorEastAsia" w:hAnsi="Arial" w:cs="Arial"/>
                <w:sz w:val="18"/>
                <w:lang w:val="en-US" w:eastAsia="zh-CN"/>
              </w:rPr>
              <w:t>x2</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2.73</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.40</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9</w:t>
            </w:r>
            <w:r>
              <w:rPr>
                <w:rFonts w:ascii="Arial" w:eastAsiaTheme="minorEastAsia" w:hAnsi="Arial" w:cs="Arial"/>
                <w:sz w:val="18"/>
                <w:lang w:val="en-US" w:eastAsia="zh-CN"/>
              </w:rPr>
              <w:t>.75</w:t>
            </w:r>
          </w:p>
        </w:tc>
      </w:tr>
      <w:tr w:rsidR="00C37CAF" w:rsidRPr="006929C9" w:rsidTr="00B82B67">
        <w:trPr>
          <w:jc w:val="center"/>
        </w:trPr>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15 / 5</w:t>
            </w:r>
          </w:p>
        </w:tc>
        <w:tc>
          <w:tcPr>
            <w:tcW w:w="0" w:type="auto"/>
            <w:vAlign w:val="center"/>
          </w:tcPr>
          <w:p w:rsidR="00C37CAF"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NTN-TDL</w:t>
            </w:r>
            <w:r>
              <w:rPr>
                <w:rFonts w:ascii="Arial" w:eastAsiaTheme="minorEastAsia" w:hAnsi="Arial" w:cs="Arial"/>
                <w:sz w:val="18"/>
                <w:lang w:val="en-US" w:eastAsia="zh-CN"/>
              </w:rPr>
              <w:t>C</w:t>
            </w:r>
            <w:r w:rsidRPr="00C37CAF">
              <w:rPr>
                <w:rFonts w:ascii="Arial" w:eastAsiaTheme="minorEastAsia" w:hAnsi="Arial" w:cs="Arial"/>
                <w:sz w:val="18"/>
                <w:lang w:val="en-US" w:eastAsia="zh-CN"/>
              </w:rPr>
              <w:t>100-200</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r w:rsidRPr="006929C9">
              <w:rPr>
                <w:rFonts w:ascii="Arial" w:eastAsiaTheme="minorEastAsia" w:hAnsi="Arial" w:cs="Arial"/>
                <w:sz w:val="18"/>
                <w:lang w:val="en-US" w:eastAsia="zh-CN"/>
              </w:rPr>
              <w:t>x2</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2.54</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.52</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9</w:t>
            </w:r>
            <w:r>
              <w:rPr>
                <w:rFonts w:ascii="Arial" w:eastAsiaTheme="minorEastAsia" w:hAnsi="Arial" w:cs="Arial"/>
                <w:sz w:val="18"/>
                <w:lang w:val="en-US" w:eastAsia="zh-CN"/>
              </w:rPr>
              <w:t>.97</w:t>
            </w:r>
          </w:p>
        </w:tc>
      </w:tr>
      <w:tr w:rsidR="00C37CAF" w:rsidRPr="006929C9" w:rsidTr="00B82B67">
        <w:trPr>
          <w:jc w:val="center"/>
        </w:trPr>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30 / 10</w:t>
            </w:r>
          </w:p>
        </w:tc>
        <w:tc>
          <w:tcPr>
            <w:tcW w:w="0" w:type="auto"/>
            <w:vAlign w:val="center"/>
          </w:tcPr>
          <w:p w:rsidR="00C37CAF" w:rsidRPr="00C37CAF"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NTN-TDLA100-200</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2x2</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2.89</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r>
              <w:rPr>
                <w:rFonts w:ascii="Arial" w:eastAsiaTheme="minorEastAsia" w:hAnsi="Arial" w:cs="Arial"/>
                <w:sz w:val="18"/>
                <w:lang w:val="en-US" w:eastAsia="zh-CN"/>
              </w:rPr>
              <w:t>.95</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.23</w:t>
            </w:r>
          </w:p>
        </w:tc>
      </w:tr>
      <w:tr w:rsidR="00C37CAF" w:rsidRPr="006929C9" w:rsidTr="00B82B67">
        <w:trPr>
          <w:jc w:val="center"/>
        </w:trPr>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30 / 10</w:t>
            </w:r>
          </w:p>
        </w:tc>
        <w:tc>
          <w:tcPr>
            <w:tcW w:w="0" w:type="auto"/>
            <w:vAlign w:val="center"/>
          </w:tcPr>
          <w:p w:rsidR="00C37CAF" w:rsidRPr="00C37CAF"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NTN-TDL</w:t>
            </w:r>
            <w:r>
              <w:rPr>
                <w:rFonts w:ascii="Arial" w:eastAsiaTheme="minorEastAsia" w:hAnsi="Arial" w:cs="Arial"/>
                <w:sz w:val="18"/>
                <w:lang w:val="en-US" w:eastAsia="zh-CN"/>
              </w:rPr>
              <w:t>C</w:t>
            </w:r>
            <w:r w:rsidRPr="00C37CAF">
              <w:rPr>
                <w:rFonts w:ascii="Arial" w:eastAsiaTheme="minorEastAsia" w:hAnsi="Arial" w:cs="Arial"/>
                <w:sz w:val="18"/>
                <w:lang w:val="en-US" w:eastAsia="zh-CN"/>
              </w:rPr>
              <w:t>100-200</w:t>
            </w:r>
          </w:p>
        </w:tc>
        <w:tc>
          <w:tcPr>
            <w:tcW w:w="0" w:type="auto"/>
            <w:vAlign w:val="center"/>
          </w:tcPr>
          <w:p w:rsidR="00C37CAF" w:rsidRPr="006929C9" w:rsidRDefault="00C37CAF"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2x2</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2.63</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.05</w:t>
            </w:r>
          </w:p>
        </w:tc>
        <w:tc>
          <w:tcPr>
            <w:tcW w:w="0" w:type="auto"/>
            <w:vAlign w:val="center"/>
          </w:tcPr>
          <w:p w:rsidR="00C37CAF" w:rsidRPr="006929C9" w:rsidRDefault="00BF3281" w:rsidP="00B82B6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.37</w:t>
            </w:r>
          </w:p>
        </w:tc>
      </w:tr>
    </w:tbl>
    <w:p w:rsidR="009575FF" w:rsidRPr="006929C9" w:rsidRDefault="009575FF" w:rsidP="00BF3281">
      <w:pPr>
        <w:rPr>
          <w:noProof/>
        </w:rPr>
      </w:pPr>
    </w:p>
    <w:p w:rsidR="0057657A" w:rsidRPr="006929C9" w:rsidRDefault="00BF3281" w:rsidP="005C1908">
      <w:pPr>
        <w:pStyle w:val="TAC"/>
        <w:rPr>
          <w:rFonts w:eastAsiaTheme="minorEastAsia"/>
          <w:lang w:eastAsia="zh-CN"/>
        </w:rPr>
      </w:pPr>
      <w:r>
        <w:rPr>
          <w:noProof/>
        </w:rPr>
        <w:lastRenderedPageBreak/>
        <w:drawing>
          <wp:inline distT="0" distB="0" distL="0" distR="0" wp14:anchorId="31480A1D" wp14:editId="53AA04B4">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r>
        <w:rPr>
          <w:noProof/>
        </w:rPr>
        <w:t xml:space="preserve"> </w:t>
      </w:r>
      <w:r>
        <w:rPr>
          <w:noProof/>
        </w:rPr>
        <w:drawing>
          <wp:inline distT="0" distB="0" distL="0" distR="0" wp14:anchorId="5CF1B042" wp14:editId="0ADF8039">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200" cy="2286000"/>
                    </a:xfrm>
                    <a:prstGeom prst="rect">
                      <a:avLst/>
                    </a:prstGeom>
                  </pic:spPr>
                </pic:pic>
              </a:graphicData>
            </a:graphic>
          </wp:inline>
        </w:drawing>
      </w:r>
    </w:p>
    <w:p w:rsidR="009575FF" w:rsidRPr="00BF3281" w:rsidRDefault="009575FF" w:rsidP="00BF3281">
      <w:pPr>
        <w:keepNext/>
        <w:keepLines/>
        <w:spacing w:before="60"/>
        <w:jc w:val="center"/>
        <w:rPr>
          <w:rFonts w:ascii="Arial" w:hAnsi="Arial" w:cs="Arial"/>
          <w:b/>
          <w:lang w:val="x-none" w:eastAsia="zh-CN"/>
        </w:rPr>
      </w:pPr>
      <w:r w:rsidRPr="006929C9">
        <w:rPr>
          <w:rFonts w:ascii="Arial" w:hAnsi="Arial" w:cs="Arial"/>
          <w:b/>
          <w:lang w:val="x-none" w:eastAsia="zh-CN"/>
        </w:rPr>
        <w:t xml:space="preserve">Figure 2.2-1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AF21E1" w:rsidRPr="00AF21E1">
        <w:rPr>
          <w:rFonts w:ascii="Arial" w:hAnsi="Arial" w:cs="Arial"/>
          <w:b/>
          <w:lang w:val="x-none" w:eastAsia="zh-CN"/>
        </w:rPr>
        <w:t>PDSCH performance requirements with HARQ Processes 32</w:t>
      </w:r>
    </w:p>
    <w:bookmarkEnd w:id="6"/>
    <w:p w:rsidR="00D46BD4" w:rsidRPr="006929C9" w:rsidRDefault="00C86A5A" w:rsidP="00D46BD4">
      <w:pPr>
        <w:pStyle w:val="1"/>
        <w:rPr>
          <w:lang w:val="en-US" w:eastAsia="zh-CN"/>
        </w:rPr>
      </w:pPr>
      <w:r w:rsidRPr="006929C9">
        <w:rPr>
          <w:lang w:val="en-US" w:eastAsia="zh-CN"/>
        </w:rPr>
        <w:t>Conclusion</w:t>
      </w:r>
    </w:p>
    <w:p w:rsidR="0088793B" w:rsidRPr="006929C9" w:rsidRDefault="00D46BD4" w:rsidP="00C86A5A">
      <w:bookmarkStart w:id="7" w:name="_Hlk101021922"/>
      <w:r w:rsidRPr="006929C9">
        <w:rPr>
          <w:rFonts w:hint="eastAsia"/>
          <w:lang w:val="en-US" w:eastAsia="zh-CN"/>
        </w:rPr>
        <w:t xml:space="preserve">In this contribution, we </w:t>
      </w:r>
      <w:r w:rsidR="00C86A5A" w:rsidRPr="006929C9">
        <w:rPr>
          <w:lang w:val="en-US" w:eastAsia="zh-CN"/>
        </w:rPr>
        <w:t>provide our initial simulation results</w:t>
      </w:r>
      <w:r w:rsidRPr="006929C9">
        <w:rPr>
          <w:lang w:val="en-US" w:eastAsia="zh-CN"/>
        </w:rPr>
        <w:t xml:space="preserve"> on</w:t>
      </w:r>
      <w:r w:rsidR="00EF27CF" w:rsidRPr="006929C9">
        <w:rPr>
          <w:lang w:val="en-US" w:eastAsia="zh-CN"/>
        </w:rPr>
        <w:t xml:space="preserve"> </w:t>
      </w:r>
      <w:r w:rsidR="005440D7" w:rsidRPr="006929C9">
        <w:rPr>
          <w:lang w:val="en-US" w:eastAsia="zh-CN"/>
        </w:rPr>
        <w:t>NTN P</w:t>
      </w:r>
      <w:r w:rsidR="005170D4">
        <w:rPr>
          <w:lang w:val="en-US" w:eastAsia="zh-CN"/>
        </w:rPr>
        <w:t>DS</w:t>
      </w:r>
      <w:r w:rsidR="005440D7" w:rsidRPr="006929C9">
        <w:rPr>
          <w:lang w:val="en-US" w:eastAsia="zh-CN"/>
        </w:rPr>
        <w:t>CH</w:t>
      </w:r>
      <w:r w:rsidR="0088793B" w:rsidRPr="006929C9">
        <w:rPr>
          <w:lang w:val="en-US" w:eastAsia="zh-CN"/>
        </w:rPr>
        <w:t xml:space="preserve"> </w:t>
      </w:r>
      <w:r w:rsidRPr="006929C9">
        <w:rPr>
          <w:lang w:val="en-US" w:eastAsia="zh-CN"/>
        </w:rPr>
        <w:t xml:space="preserve">demodulation </w:t>
      </w:r>
      <w:r w:rsidR="00B93693" w:rsidRPr="006929C9">
        <w:rPr>
          <w:lang w:val="en-US" w:eastAsia="zh-CN"/>
        </w:rPr>
        <w:t>requirements</w:t>
      </w:r>
      <w:r w:rsidR="001428BA" w:rsidRPr="006929C9">
        <w:rPr>
          <w:lang w:val="en-US" w:eastAsia="zh-CN"/>
        </w:rPr>
        <w:t>.</w:t>
      </w:r>
    </w:p>
    <w:bookmarkEnd w:id="7"/>
    <w:p w:rsidR="00D46BD4" w:rsidRPr="006929C9" w:rsidRDefault="00D46BD4" w:rsidP="00D46BD4">
      <w:pPr>
        <w:pStyle w:val="1"/>
        <w:rPr>
          <w:lang w:val="en-US" w:eastAsia="zh-CN"/>
        </w:rPr>
      </w:pPr>
      <w:r w:rsidRPr="006929C9">
        <w:rPr>
          <w:rFonts w:hint="eastAsia"/>
          <w:lang w:val="en-US" w:eastAsia="zh-CN"/>
        </w:rPr>
        <w:t>R</w:t>
      </w:r>
      <w:r w:rsidRPr="006929C9">
        <w:rPr>
          <w:lang w:val="en-US" w:eastAsia="zh-CN"/>
        </w:rPr>
        <w:t>eference</w:t>
      </w:r>
    </w:p>
    <w:p w:rsidR="00A64ABC" w:rsidRPr="006929C9" w:rsidRDefault="005170D4" w:rsidP="00A85D49">
      <w:pPr>
        <w:pStyle w:val="Reference"/>
        <w:ind w:left="400" w:hanging="400"/>
        <w:rPr>
          <w:lang w:val="en-US" w:eastAsia="zh-CN"/>
        </w:rPr>
      </w:pPr>
      <w:bookmarkStart w:id="8" w:name="_Ref95322068"/>
      <w:bookmarkStart w:id="9" w:name="_Hlk95322322"/>
      <w:r w:rsidRPr="005170D4">
        <w:rPr>
          <w:lang w:val="en-US" w:eastAsia="zh-CN"/>
        </w:rPr>
        <w:t>R4-2207197</w:t>
      </w:r>
      <w:r w:rsidR="001428BA" w:rsidRPr="006929C9">
        <w:rPr>
          <w:lang w:val="en-US" w:eastAsia="zh-CN"/>
        </w:rPr>
        <w:t>,</w:t>
      </w:r>
      <w:r w:rsidR="00B93693" w:rsidRPr="006929C9">
        <w:rPr>
          <w:lang w:val="en-US" w:eastAsia="zh-CN"/>
        </w:rPr>
        <w:t xml:space="preserve"> </w:t>
      </w:r>
      <w:r w:rsidRPr="005170D4">
        <w:rPr>
          <w:lang w:val="en-US" w:eastAsia="zh-CN"/>
        </w:rPr>
        <w:t>WF on general and NTN UE demodulation requirements</w:t>
      </w:r>
      <w:r w:rsidR="00B93693" w:rsidRPr="006929C9">
        <w:rPr>
          <w:lang w:val="en-US" w:eastAsia="zh-CN"/>
        </w:rPr>
        <w:t>, RAN</w:t>
      </w:r>
      <w:r w:rsidR="0088793B" w:rsidRPr="006929C9">
        <w:rPr>
          <w:lang w:val="en-US" w:eastAsia="zh-CN"/>
        </w:rPr>
        <w:t>4</w:t>
      </w:r>
      <w:r w:rsidR="00B93693" w:rsidRPr="006929C9">
        <w:rPr>
          <w:lang w:val="en-US" w:eastAsia="zh-CN"/>
        </w:rPr>
        <w:t>#</w:t>
      </w:r>
      <w:r w:rsidR="0088793B" w:rsidRPr="006929C9">
        <w:rPr>
          <w:lang w:val="en-US" w:eastAsia="zh-CN"/>
        </w:rPr>
        <w:t>10</w:t>
      </w:r>
      <w:r w:rsidR="00952FC2" w:rsidRPr="006929C9">
        <w:rPr>
          <w:lang w:val="en-US" w:eastAsia="zh-CN"/>
        </w:rPr>
        <w:t>2</w:t>
      </w:r>
      <w:r w:rsidR="0088793B" w:rsidRPr="006929C9">
        <w:rPr>
          <w:lang w:val="en-US" w:eastAsia="zh-CN"/>
        </w:rPr>
        <w:t>-</w:t>
      </w:r>
      <w:r w:rsidR="00B93693" w:rsidRPr="006929C9">
        <w:rPr>
          <w:lang w:val="en-US" w:eastAsia="zh-CN"/>
        </w:rPr>
        <w:t xml:space="preserve">e, </w:t>
      </w:r>
      <w:bookmarkEnd w:id="8"/>
      <w:r w:rsidRPr="005170D4">
        <w:rPr>
          <w:lang w:val="en-US" w:eastAsia="zh-CN"/>
        </w:rPr>
        <w:t>Qualcomm Incorporated</w:t>
      </w:r>
    </w:p>
    <w:bookmarkEnd w:id="9"/>
    <w:p w:rsidR="00EB4124" w:rsidRPr="006929C9" w:rsidRDefault="00EB4124" w:rsidP="0082437D"/>
    <w:sectPr w:rsidR="00EB4124" w:rsidRPr="006929C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4F1" w:rsidRDefault="005744F1" w:rsidP="009163A1">
      <w:pPr>
        <w:spacing w:after="0"/>
      </w:pPr>
      <w:r>
        <w:separator/>
      </w:r>
    </w:p>
  </w:endnote>
  <w:endnote w:type="continuationSeparator" w:id="0">
    <w:p w:rsidR="005744F1" w:rsidRDefault="005744F1"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4F1" w:rsidRDefault="005744F1" w:rsidP="009163A1">
      <w:pPr>
        <w:spacing w:after="0"/>
      </w:pPr>
      <w:r>
        <w:separator/>
      </w:r>
    </w:p>
  </w:footnote>
  <w:footnote w:type="continuationSeparator" w:id="0">
    <w:p w:rsidR="005744F1" w:rsidRDefault="005744F1"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4253"/>
    <w:rsid w:val="0008538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0F7198"/>
    <w:rsid w:val="00106E4B"/>
    <w:rsid w:val="001108F8"/>
    <w:rsid w:val="001175B5"/>
    <w:rsid w:val="00121173"/>
    <w:rsid w:val="00136B1B"/>
    <w:rsid w:val="00141027"/>
    <w:rsid w:val="00142697"/>
    <w:rsid w:val="001428BA"/>
    <w:rsid w:val="001439A6"/>
    <w:rsid w:val="0015739F"/>
    <w:rsid w:val="00157D97"/>
    <w:rsid w:val="00170674"/>
    <w:rsid w:val="00175DD4"/>
    <w:rsid w:val="00184CD2"/>
    <w:rsid w:val="00194B0B"/>
    <w:rsid w:val="00196D54"/>
    <w:rsid w:val="001A1FB2"/>
    <w:rsid w:val="001A2B5C"/>
    <w:rsid w:val="001B1E9A"/>
    <w:rsid w:val="001B38C0"/>
    <w:rsid w:val="001B4B37"/>
    <w:rsid w:val="001B7488"/>
    <w:rsid w:val="001C2FC0"/>
    <w:rsid w:val="001C3749"/>
    <w:rsid w:val="001C4440"/>
    <w:rsid w:val="001D0B20"/>
    <w:rsid w:val="001D54C7"/>
    <w:rsid w:val="001E29D3"/>
    <w:rsid w:val="001E3115"/>
    <w:rsid w:val="001E5A0A"/>
    <w:rsid w:val="001F0B11"/>
    <w:rsid w:val="001F4D05"/>
    <w:rsid w:val="001F737D"/>
    <w:rsid w:val="00204E15"/>
    <w:rsid w:val="00214DBD"/>
    <w:rsid w:val="00217500"/>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0EB4"/>
    <w:rsid w:val="0029153F"/>
    <w:rsid w:val="002928C5"/>
    <w:rsid w:val="00293D46"/>
    <w:rsid w:val="002A00F4"/>
    <w:rsid w:val="002A395D"/>
    <w:rsid w:val="002B53F2"/>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4A45"/>
    <w:rsid w:val="0038619D"/>
    <w:rsid w:val="0038762B"/>
    <w:rsid w:val="00390076"/>
    <w:rsid w:val="00394F1A"/>
    <w:rsid w:val="003955D1"/>
    <w:rsid w:val="00395B59"/>
    <w:rsid w:val="00396C7C"/>
    <w:rsid w:val="003A518C"/>
    <w:rsid w:val="003B1587"/>
    <w:rsid w:val="003B6209"/>
    <w:rsid w:val="003C2692"/>
    <w:rsid w:val="003C5DE9"/>
    <w:rsid w:val="003D4E87"/>
    <w:rsid w:val="003E6D10"/>
    <w:rsid w:val="003E7958"/>
    <w:rsid w:val="003F1B39"/>
    <w:rsid w:val="003F4E35"/>
    <w:rsid w:val="003F62CB"/>
    <w:rsid w:val="003F6C0B"/>
    <w:rsid w:val="003F7093"/>
    <w:rsid w:val="00401A10"/>
    <w:rsid w:val="004060E1"/>
    <w:rsid w:val="0041094E"/>
    <w:rsid w:val="00412CFF"/>
    <w:rsid w:val="00413767"/>
    <w:rsid w:val="00416BDF"/>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F476C"/>
    <w:rsid w:val="004F61E8"/>
    <w:rsid w:val="004F6B7A"/>
    <w:rsid w:val="00503B2B"/>
    <w:rsid w:val="005170D4"/>
    <w:rsid w:val="00517C7B"/>
    <w:rsid w:val="00520D28"/>
    <w:rsid w:val="00523C0E"/>
    <w:rsid w:val="00523DB3"/>
    <w:rsid w:val="00524ABE"/>
    <w:rsid w:val="005256C9"/>
    <w:rsid w:val="00525EDA"/>
    <w:rsid w:val="00526299"/>
    <w:rsid w:val="0052662F"/>
    <w:rsid w:val="00526EB5"/>
    <w:rsid w:val="00527264"/>
    <w:rsid w:val="00527CB1"/>
    <w:rsid w:val="005303A3"/>
    <w:rsid w:val="00532969"/>
    <w:rsid w:val="005440D7"/>
    <w:rsid w:val="00550FA9"/>
    <w:rsid w:val="005520EE"/>
    <w:rsid w:val="00553E20"/>
    <w:rsid w:val="00560F1D"/>
    <w:rsid w:val="00561AD6"/>
    <w:rsid w:val="00561B54"/>
    <w:rsid w:val="00564C33"/>
    <w:rsid w:val="00573A7E"/>
    <w:rsid w:val="005744F1"/>
    <w:rsid w:val="00575DF2"/>
    <w:rsid w:val="0057657A"/>
    <w:rsid w:val="00576D52"/>
    <w:rsid w:val="00577917"/>
    <w:rsid w:val="00583DF4"/>
    <w:rsid w:val="005930B2"/>
    <w:rsid w:val="005B1A8C"/>
    <w:rsid w:val="005B3B3E"/>
    <w:rsid w:val="005B4D0D"/>
    <w:rsid w:val="005C1908"/>
    <w:rsid w:val="005C3579"/>
    <w:rsid w:val="005D0C23"/>
    <w:rsid w:val="005D50EB"/>
    <w:rsid w:val="005D7B80"/>
    <w:rsid w:val="005D7F6A"/>
    <w:rsid w:val="005E0EAC"/>
    <w:rsid w:val="005E38C5"/>
    <w:rsid w:val="005E6131"/>
    <w:rsid w:val="005F3366"/>
    <w:rsid w:val="005F3786"/>
    <w:rsid w:val="00616955"/>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29C9"/>
    <w:rsid w:val="0069341F"/>
    <w:rsid w:val="006948DF"/>
    <w:rsid w:val="00696FD6"/>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16C9"/>
    <w:rsid w:val="007552D4"/>
    <w:rsid w:val="0076136B"/>
    <w:rsid w:val="00762132"/>
    <w:rsid w:val="0076674F"/>
    <w:rsid w:val="00767B27"/>
    <w:rsid w:val="00775C27"/>
    <w:rsid w:val="007808BE"/>
    <w:rsid w:val="00786759"/>
    <w:rsid w:val="00791361"/>
    <w:rsid w:val="007970AF"/>
    <w:rsid w:val="007A53F7"/>
    <w:rsid w:val="007B058E"/>
    <w:rsid w:val="007B61F6"/>
    <w:rsid w:val="007C404F"/>
    <w:rsid w:val="007C4349"/>
    <w:rsid w:val="007D020D"/>
    <w:rsid w:val="007D050C"/>
    <w:rsid w:val="007D2632"/>
    <w:rsid w:val="007D6D0D"/>
    <w:rsid w:val="007D6DC7"/>
    <w:rsid w:val="007E26E7"/>
    <w:rsid w:val="007E532F"/>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7EA4"/>
    <w:rsid w:val="00860C66"/>
    <w:rsid w:val="008664AE"/>
    <w:rsid w:val="008727FE"/>
    <w:rsid w:val="00872EDD"/>
    <w:rsid w:val="00873165"/>
    <w:rsid w:val="00874ED9"/>
    <w:rsid w:val="00876136"/>
    <w:rsid w:val="008770CD"/>
    <w:rsid w:val="00877888"/>
    <w:rsid w:val="0088793B"/>
    <w:rsid w:val="00894F29"/>
    <w:rsid w:val="008A3593"/>
    <w:rsid w:val="008A732B"/>
    <w:rsid w:val="008A7439"/>
    <w:rsid w:val="008B3997"/>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42E2"/>
    <w:rsid w:val="00942BD6"/>
    <w:rsid w:val="009466A7"/>
    <w:rsid w:val="00950E3C"/>
    <w:rsid w:val="009521C3"/>
    <w:rsid w:val="00952FC2"/>
    <w:rsid w:val="0095517A"/>
    <w:rsid w:val="00955313"/>
    <w:rsid w:val="009557F1"/>
    <w:rsid w:val="00956AEA"/>
    <w:rsid w:val="009575FF"/>
    <w:rsid w:val="00957EBD"/>
    <w:rsid w:val="009614E1"/>
    <w:rsid w:val="00977865"/>
    <w:rsid w:val="00981E4A"/>
    <w:rsid w:val="00984EDF"/>
    <w:rsid w:val="00986589"/>
    <w:rsid w:val="00991921"/>
    <w:rsid w:val="0099790B"/>
    <w:rsid w:val="009A0F65"/>
    <w:rsid w:val="009A2F61"/>
    <w:rsid w:val="009A6B60"/>
    <w:rsid w:val="009B3709"/>
    <w:rsid w:val="009B553C"/>
    <w:rsid w:val="009C17B0"/>
    <w:rsid w:val="009C1CE9"/>
    <w:rsid w:val="009C2E19"/>
    <w:rsid w:val="009D568F"/>
    <w:rsid w:val="009D624A"/>
    <w:rsid w:val="009D78C8"/>
    <w:rsid w:val="009E16B6"/>
    <w:rsid w:val="009E22B9"/>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708B"/>
    <w:rsid w:val="00A53E1B"/>
    <w:rsid w:val="00A62D36"/>
    <w:rsid w:val="00A64ABC"/>
    <w:rsid w:val="00A6690E"/>
    <w:rsid w:val="00A70F98"/>
    <w:rsid w:val="00A73ABD"/>
    <w:rsid w:val="00A7455A"/>
    <w:rsid w:val="00A80BB8"/>
    <w:rsid w:val="00A85837"/>
    <w:rsid w:val="00A85D49"/>
    <w:rsid w:val="00A902A7"/>
    <w:rsid w:val="00A9559C"/>
    <w:rsid w:val="00AA3E3D"/>
    <w:rsid w:val="00AA488B"/>
    <w:rsid w:val="00AB0FC5"/>
    <w:rsid w:val="00AB72E3"/>
    <w:rsid w:val="00AC461A"/>
    <w:rsid w:val="00AC5345"/>
    <w:rsid w:val="00AC5CD4"/>
    <w:rsid w:val="00AD09E8"/>
    <w:rsid w:val="00AE340E"/>
    <w:rsid w:val="00AE395B"/>
    <w:rsid w:val="00AE3FAF"/>
    <w:rsid w:val="00AF21E1"/>
    <w:rsid w:val="00AF507D"/>
    <w:rsid w:val="00AF5146"/>
    <w:rsid w:val="00AF7A6A"/>
    <w:rsid w:val="00B1157E"/>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2ED3"/>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281"/>
    <w:rsid w:val="00BF3A97"/>
    <w:rsid w:val="00C006CD"/>
    <w:rsid w:val="00C027C5"/>
    <w:rsid w:val="00C06889"/>
    <w:rsid w:val="00C1436E"/>
    <w:rsid w:val="00C14FC8"/>
    <w:rsid w:val="00C15094"/>
    <w:rsid w:val="00C37CAF"/>
    <w:rsid w:val="00C40747"/>
    <w:rsid w:val="00C4297C"/>
    <w:rsid w:val="00C43A6E"/>
    <w:rsid w:val="00C44D88"/>
    <w:rsid w:val="00C51D3D"/>
    <w:rsid w:val="00C55A77"/>
    <w:rsid w:val="00C57746"/>
    <w:rsid w:val="00C663FA"/>
    <w:rsid w:val="00C71D5F"/>
    <w:rsid w:val="00C75E49"/>
    <w:rsid w:val="00C76055"/>
    <w:rsid w:val="00C807A6"/>
    <w:rsid w:val="00C86A5A"/>
    <w:rsid w:val="00C94719"/>
    <w:rsid w:val="00C9778E"/>
    <w:rsid w:val="00C97C7E"/>
    <w:rsid w:val="00CA00E0"/>
    <w:rsid w:val="00CA07F3"/>
    <w:rsid w:val="00CA08C6"/>
    <w:rsid w:val="00CA12E9"/>
    <w:rsid w:val="00CB2CCF"/>
    <w:rsid w:val="00CB4AD4"/>
    <w:rsid w:val="00CB4E1F"/>
    <w:rsid w:val="00CB5BC2"/>
    <w:rsid w:val="00CC3E73"/>
    <w:rsid w:val="00CC519B"/>
    <w:rsid w:val="00CD12DF"/>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5B45"/>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92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1E1F"/>
    <w:rsid w:val="00E8582B"/>
    <w:rsid w:val="00E91177"/>
    <w:rsid w:val="00E95A33"/>
    <w:rsid w:val="00EA7B14"/>
    <w:rsid w:val="00EB0461"/>
    <w:rsid w:val="00EB4124"/>
    <w:rsid w:val="00EB5043"/>
    <w:rsid w:val="00EB72E6"/>
    <w:rsid w:val="00EC7ECD"/>
    <w:rsid w:val="00ED077D"/>
    <w:rsid w:val="00EE1B16"/>
    <w:rsid w:val="00EF0103"/>
    <w:rsid w:val="00EF27CF"/>
    <w:rsid w:val="00EF2C83"/>
    <w:rsid w:val="00EF4DAE"/>
    <w:rsid w:val="00EF6051"/>
    <w:rsid w:val="00EF731D"/>
    <w:rsid w:val="00F02CA1"/>
    <w:rsid w:val="00F031CC"/>
    <w:rsid w:val="00F05C59"/>
    <w:rsid w:val="00F126C1"/>
    <w:rsid w:val="00F12E3B"/>
    <w:rsid w:val="00F14EA8"/>
    <w:rsid w:val="00F17E00"/>
    <w:rsid w:val="00F20EB8"/>
    <w:rsid w:val="00F222B8"/>
    <w:rsid w:val="00F237C2"/>
    <w:rsid w:val="00F242C4"/>
    <w:rsid w:val="00F30523"/>
    <w:rsid w:val="00F32158"/>
    <w:rsid w:val="00F40AEF"/>
    <w:rsid w:val="00F50497"/>
    <w:rsid w:val="00F539C3"/>
    <w:rsid w:val="00F54B2A"/>
    <w:rsid w:val="00F607D8"/>
    <w:rsid w:val="00F63240"/>
    <w:rsid w:val="00F7182A"/>
    <w:rsid w:val="00F92DD5"/>
    <w:rsid w:val="00F97713"/>
    <w:rsid w:val="00FA4725"/>
    <w:rsid w:val="00FA7696"/>
    <w:rsid w:val="00FB0B78"/>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7CAF"/>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9B475-3056-4413-89DD-82FDD156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9629</TotalTime>
  <Pages>5</Pages>
  <Words>672</Words>
  <Characters>3836</Characters>
  <Application>Microsoft Office Word</Application>
  <DocSecurity>0</DocSecurity>
  <Lines>31</Lines>
  <Paragraphs>8</Paragraphs>
  <ScaleCrop>false</ScaleCrop>
  <Company>Huawei Technologies Co.,Ltd.</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2021-01-11T12:36:00Z</dcterms:created>
  <dcterms:modified xsi:type="dcterms:W3CDTF">2022-04-25T17:51:00Z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(3)0d5E2EAGagSmGZLAu0AA7yu8xjqoyVlbk2MIXCon5I3awc2OsZOxlCM8BmYHsd/27ugZJax+
CspAm3EbghJXeC4iSN73YDMJHtZpZlSqADq/W+XNGDaj9xNHgDj29quH9GT/UMEi1TE2u+w8
9hzkLrr0awkYpQekr1TVm7DOwXgEbi0s4Eb28GJNbA7X74b5JptWKsi+TTxSG+Z9sJP/+jUA
xr3i0LcoYx9u+RmTAy</vt:lpwstr>
  </property>
  <property fmtid="{D5CDD505-2E9C-101B-9397-08002B2CF9AE}" pid="3" name="_2015_ms_pID_7253431">
    <vt:lpwstr>yzfhKFYnVCoLa+MP5CTgHMR7AISOMz8rQLmZRbkvtASsu9TjM7X4pZ
FidQhDOEyWfcttbXg2I82f9FC9NuMS6NwRlRuuZu6cGm/kKfAKrf7rHS6GH2NkMDOCDqZtDV
0mwRBj3CQ25e7vSG9ngLs3TYiP/9I7eMkIyaZKk1fyR637lBQfkAZ0vgF3vheaZji1NJsGpb
1CWAg0K20G5PO33qNqlMbagu50NnzS0hoYJg</vt:lpwstr>
  </property>
  <property fmtid="{D5CDD505-2E9C-101B-9397-08002B2CF9AE}" pid="4" name="_2015_ms_pID_7253432">
    <vt:lpwstr>LkuKgM/d27aSfMNhLJID3tk=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1650909059</vt:lpwstr>
  </property>
</Properties>
</file>